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BE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度量元度量规范</w:t>
      </w:r>
    </w:p>
    <w:p w14:paraId="0B8DB8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1.1</w:t>
      </w:r>
      <w:r>
        <w:rPr>
          <w:rFonts w:hint="eastAsia" w:ascii="黑体" w:hAnsi="黑体" w:eastAsia="黑体" w:cs="黑体"/>
          <w:i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鲁棒性属性度量元度量规范</w:t>
      </w:r>
    </w:p>
    <w:p w14:paraId="467783B5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6806"/>
        <w:gridCol w:w="598"/>
      </w:tblGrid>
      <w:tr w14:paraId="15A28A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1118" w:type="dxa"/>
            <w:tcBorders>
              <w:bottom w:val="single" w:color="auto" w:sz="4" w:space="0"/>
            </w:tcBorders>
          </w:tcPr>
          <w:p w14:paraId="2C45CC5A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806" w:type="dxa"/>
            <w:tcBorders>
              <w:bottom w:val="single" w:color="auto" w:sz="4" w:space="0"/>
            </w:tcBorders>
          </w:tcPr>
          <w:p w14:paraId="225BF245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98" w:type="dxa"/>
            <w:tcBorders>
              <w:bottom w:val="single" w:color="auto" w:sz="4" w:space="0"/>
            </w:tcBorders>
          </w:tcPr>
          <w:p w14:paraId="1B97E391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041F0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118" w:type="dxa"/>
            <w:vMerge w:val="restar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01793FA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04019A1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806" w:type="dxa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top"/>
          </w:tcPr>
          <w:p w14:paraId="29123644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几乎不受遮挡影响。</w:t>
            </w:r>
          </w:p>
        </w:tc>
        <w:tc>
          <w:tcPr>
            <w:tcW w:w="59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830E5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44F57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D80EBC5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74A4D54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受遮挡影响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33249F6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A54B0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1A7CB632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1B547E0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2EB1907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648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E3942A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08339DB7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33AB5DC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718633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5508EE44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DEDE774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下，准确率低于鲁棒性阈值，模型抗遮挡能力极差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246A379B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F2A74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restart"/>
            <w:tcBorders>
              <w:tl2br w:val="nil"/>
              <w:tr2bl w:val="nil"/>
            </w:tcBorders>
            <w:vAlign w:val="top"/>
          </w:tcPr>
          <w:p w14:paraId="509C320B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47DC9FF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548ABB3F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几乎不受遮挡影响。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543C8665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A2204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89A5B36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CD04B0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受遮挡影响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51C433B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3703F0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C7F4AA2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D3EFF5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946DDB0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686B4D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571CBAC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CE7594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663D2DDF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373C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10DEBF3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2BB637C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下，精确率低于鲁棒性阈值，模型抗遮挡能力极差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390E181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6D8C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  <w:jc w:val="center"/>
        </w:trPr>
        <w:tc>
          <w:tcPr>
            <w:tcW w:w="1118" w:type="dxa"/>
            <w:vMerge w:val="restart"/>
            <w:tcBorders>
              <w:tl2br w:val="nil"/>
              <w:tr2bl w:val="nil"/>
            </w:tcBorders>
            <w:vAlign w:val="top"/>
          </w:tcPr>
          <w:p w14:paraId="26E2279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430B42EB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95E62EB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几乎不受遮挡影响。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7ADC339E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13719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4A9D01C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7E8E37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受遮挡影响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E621B3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E207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6B82DF0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5B1C091C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FFC57AA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87055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EF5EA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FE044F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7C8E419F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8362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C4AD88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632CEE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下，召回率低于鲁棒性阈值，模型抗遮挡能力极差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548BEC70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6254E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restart"/>
            <w:tcBorders>
              <w:tl2br w:val="nil"/>
              <w:tr2bl w:val="nil"/>
            </w:tcBorders>
            <w:vAlign w:val="top"/>
          </w:tcPr>
          <w:p w14:paraId="5153D53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3558C06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095CC0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08590C08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758881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98931C1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0A529F11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20F605FD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9BD95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" w:hRule="atLeast"/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4050ED5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3186DAF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1820AC0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44C629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F398FD6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005048AB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75284EA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7175B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tcBorders>
              <w:tl2br w:val="nil"/>
              <w:tr2bl w:val="nil"/>
            </w:tcBorders>
            <w:vAlign w:val="top"/>
          </w:tcPr>
          <w:p w14:paraId="12EBBE5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5B66A9BD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下，准确率低于鲁棒性阈值，模型抗随机像素转换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2653A42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5A544A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9" w:hRule="atLeast"/>
          <w:jc w:val="center"/>
        </w:trPr>
        <w:tc>
          <w:tcPr>
            <w:tcW w:w="1118" w:type="dxa"/>
            <w:tcBorders>
              <w:tl2br w:val="nil"/>
              <w:tr2bl w:val="nil"/>
            </w:tcBorders>
            <w:vAlign w:val="top"/>
          </w:tcPr>
          <w:p w14:paraId="25758DBE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63C2046A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674C925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047F2E1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77507CDB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9741883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5"/>
        <w:gridCol w:w="6757"/>
        <w:gridCol w:w="550"/>
      </w:tblGrid>
      <w:tr w14:paraId="02CFF7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15" w:type="dxa"/>
            <w:tcBorders>
              <w:bottom w:val="single" w:color="auto" w:sz="4" w:space="0"/>
            </w:tcBorders>
            <w:vAlign w:val="top"/>
          </w:tcPr>
          <w:p w14:paraId="1D61842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757" w:type="dxa"/>
            <w:tcBorders>
              <w:bottom w:val="single" w:color="auto" w:sz="4" w:space="0"/>
            </w:tcBorders>
            <w:vAlign w:val="top"/>
          </w:tcPr>
          <w:p w14:paraId="4934508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50" w:type="dxa"/>
            <w:tcBorders>
              <w:bottom w:val="single" w:color="auto" w:sz="4" w:space="0"/>
            </w:tcBorders>
            <w:vAlign w:val="top"/>
          </w:tcPr>
          <w:p w14:paraId="36D0DC00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3D8908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75217FE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9AA58AC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2EF08AA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2CB0D1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5EFDD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6D34EF0B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641ACEBD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3ACB04F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52FBB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4B214FC5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97E4FB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AAE7C4D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BDB40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0FDEF71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8E2269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下，精确率低于鲁棒性阈值，模型抗随机像素转换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5B51A9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1E35F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2C021A41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2107E490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(随机像素转换鲁棒性)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6976E5FB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在20%的替换比例（干扰强度）下，召回率不低于鲁棒性阈值，模型鲁棒性优秀，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82B138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5FB8DA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723354A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2CEF6DC5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在15%的替换比例（干扰强度）下，召回率不低于鲁棒性阈值，模型鲁棒性良好，轻微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3657CC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B1459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3C945E2B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839F41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在10%的替换比例（干扰强度）下，召回率不低于鲁棒性阈值，模型鲁棒性中等，部署时应持续观察性能表现。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4DD78D7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38CF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5A242CA4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21C321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在5%的替换比例（干扰强度）下，召回率不低于鲁棒性阈值，模型鲁棒性较差，建议优化特征提取或采用数据增强。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F0B2E4E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5CAE9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35C3EB46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164B127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在5%的替换比例（干扰强度）下，召回率低于鲁棒性阈值，模型抗随机像素转换能力极差，建议改进模型结构或训练策略。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0BB579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765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60C2E883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96DA16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A1CE18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在0.2的高斯噪声扰动（干扰强度）下，准确率不低于鲁棒性阈值，模型鲁棒性优秀，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73064C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57AD7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6EE71F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433BC29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在0.15的高斯噪声扰动（干扰强度）下，准确率不低于鲁棒性阈值，模型鲁棒性良好，轻微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30BC5D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D78DE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5C5F24C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5881E9D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在0.1的高斯噪声扰动（干扰强度）下，准确率不低于鲁棒性阈值，模型鲁棒性中等，部署时应持续观察性能表现。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3636D7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2C3FE9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791F31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23FFA0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在0.05的高斯噪声扰动（干扰强度）下，准确率不低于鲁棒性阈值，模型鲁棒性较差，建议优化特征提取或采用数据增强。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922466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DAE5B8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B6A86F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681BBC4D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在0.05的高斯噪声扰动（干扰强度）下，准确率低于鲁棒性阈值，模型抗高斯噪声能力极差，建议改进模型结构或训练策略。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16D3857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41A89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369AC20B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16E69EAB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812724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在0.2的高斯噪声扰动（干扰强度）下，精确率不低于鲁棒性阈值，模型鲁棒性优秀，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5A66BB2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B3E25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2A0DAC0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4F7775E4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在0.15的高斯噪声扰动（干扰强度）下，精确率不低于鲁棒性阈值，模型鲁棒性良好，轻微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CE8419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DBE96A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2" w:hRule="atLeast"/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53C3EA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BB3E17D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在0.1的高斯噪声扰动（干扰强度）下，精确率不低于鲁棒性阈值，模型鲁棒性中等，部署时应持续观察性能表现。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54D188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E380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5F669C2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392E390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在0.05的高斯噪声扰动（干扰强度）下，精确率不低于鲁棒性阈值，模型鲁棒性较差，建议优化特征提取或采用数据增强。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27EF95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19882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F1C7A7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BEC441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在0.05的高斯噪声扰动（干扰强度）下，精确率低于鲁棒性阈值，模型抗高斯噪声能力极差，建议改进模型结构或训练策略。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F87373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5C4967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EA611AD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B49EF69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667A81E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在0.2的高斯噪声扰动（干扰强度）下，召回率不低于鲁棒性阈值，模型鲁棒性优秀，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76B8C6F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4E920492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638"/>
        <w:gridCol w:w="550"/>
      </w:tblGrid>
      <w:tr w14:paraId="6CADA2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837877D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638" w:type="dxa"/>
            <w:tcBorders>
              <w:bottom w:val="single" w:color="auto" w:sz="4" w:space="0"/>
            </w:tcBorders>
            <w:vAlign w:val="top"/>
          </w:tcPr>
          <w:p w14:paraId="55673A54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50" w:type="dxa"/>
            <w:tcBorders>
              <w:bottom w:val="single" w:color="auto" w:sz="4" w:space="0"/>
            </w:tcBorders>
            <w:vAlign w:val="top"/>
          </w:tcPr>
          <w:p w14:paraId="05372CF4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1D04B87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7BDC217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06DF2D4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60A7C49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在0.15的高斯噪声扰动（干扰强度）下，召回率不低于鲁棒性阈值，模型鲁棒性良好，轻微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4D2F72D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562B6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F68B5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1AEDCDAE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在0.1的高斯噪声扰动（干扰强度）下，召回率不低于鲁棒性阈值，模型鲁棒性中等，部署时应持续观察性能表现。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DF413BD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9A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E0EE9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6CC798C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在0.05的高斯噪声扰动（干扰强度）下，召回率不低于鲁棒性阈值，模型鲁棒性较差，建议优化特征提取或采用数据增强。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10EC0A4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24897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3D765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5E095C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在0.05的高斯噪声扰动（干扰强度）下，召回率低于鲁棒性阈值，模型抗高斯噪声能力极差，建议改进模型结构或训练策略。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3F6D359B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3F493C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FE38C3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4CEC0E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(椒盐噪声鲁棒性)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12708E33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在20%的椒盐噪声扰动（干扰强度）下，准确率不低于鲁棒性阈值，模型鲁棒性优秀，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8A426F0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131EC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DEB03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52DB31EE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在15%的椒盐噪声扰动（干扰强度）下，准确率不低于鲁棒性阈值，模型鲁棒性良好，轻微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5306DF9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4D2F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7FD1B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AEFE34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在10%的椒盐噪声扰动（干扰强度）下，准确率不低于鲁棒性阈值，模型鲁棒性中等，部署时应持续观察性能表现。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BB168D2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2190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6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E909FB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7757D2DA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在5%的椒盐噪声扰动（干扰强度）下，准确率不低于鲁棒性阈值，模型鲁棒性较差，建议优化特征提取或采用数据增强。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983A71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A6ABCD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15E35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71916A3B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在5%的椒盐噪声扰动（干扰强度）下，准确率低于鲁棒性阈值，模型抗高斯噪声能力极差，建议改进模型结构或训练策略。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88FF42F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FD45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EE3DE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722F06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(椒盐噪声鲁棒性)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0B928DCB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在20%的椒盐噪声扰动（干扰强度）下，精确率不低于鲁棒性阈值，模型鲁棒性优秀，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6E0BC1C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153F6E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BF2AD4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244298F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在15%的椒盐噪声扰动（干扰强度）下，精确率不低于鲁棒性阈值，模型鲁棒性良好，轻微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2D69B39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D18FF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1E54DF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61996C3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在10%的椒盐噪声扰动（干扰强度）下，精确率不低于鲁棒性阈值，模型鲁棒性中等，部署时应持续观察性能表现。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38AB92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F1849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B391A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8E27F02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在5%的椒盐噪声扰动（干扰强度）下，精确率不低于鲁棒性阈值，模型鲁棒性较差，建议优化特征提取或采用数据增强。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ED3A1B4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5AC658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5988D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ECCD4AD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在5%的椒盐噪声扰动（干扰强度）下，精确率低于鲁棒性阈值，模型抗高斯噪声能力极差，建议改进模型结构或训练策略。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A2B6A6C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C6971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5E89C6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DD1A66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(椒盐噪声鲁棒性)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F21C4CE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在20%的椒盐噪声扰动（干扰强度）下，召回率不低于鲁棒性阈值，模型鲁棒性优秀，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9182032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714150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658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F14405C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在15%的椒盐噪声扰动（干扰强度）下，召回率不低于鲁棒性阈值，模型鲁棒性良好，轻微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9BFB926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2E86E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BED31B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0DB11BCB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在10%的椒盐噪声扰动（干扰强度）下，召回率不低于鲁棒性阈值，模型鲁棒性中等，部署时应持续观察性能表现。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2BAAD61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03E02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368C34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0BC6F557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在5%的椒盐噪声扰动（干扰强度）下，召回率不低于鲁棒性阈值，模型鲁棒性较差，建议优化特征提取或采用数据增强。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383F48E3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57509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7B558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375DCC4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在5%的椒盐噪声扰动（干扰强度）下，召回率低于鲁棒性阈值，模型抗高斯噪声能力极差，建议改进模型结构或训练策略。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78262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913AF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5EF2D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56BF99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2FB7BDD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在20%的色彩扰动（干扰强度）下，准确率不低于鲁棒性阈值，模型鲁棒性优秀，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7FD2F2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53BD1AD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A328A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3C61D0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F39A20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6380D0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79FB5D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" w:hRule="atLeast"/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C6242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CEB06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321098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在15%的色彩扰动（干扰强度）下，准确率不低于鲁棒性阈值，模型鲁棒性良好，轻微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334C5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E8B2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7BF6A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741FF0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在10%的色彩扰动（干扰强度）下，准确率不低于鲁棒性阈值，模型鲁棒性中等，部署时应持续观察性能表现。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F8097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DF8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690FEC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5A3140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在5%的色彩扰动（干扰强度）下，准确率不低于鲁棒性阈值，模型鲁棒性较差，建议优化特征提取或采用数据增强。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A4E0841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004F3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3085D8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1CF76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在5%的色彩扰动（干扰强度）下，准确率低于鲁棒性阈值，模型抗色彩扰动能力极差，建议改进模型结构或训练策略。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DC7F5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2A034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01B79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04214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F8E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在20%的色彩扰动（干扰强度）下，精确率不低于鲁棒性阈值，模型鲁棒性优秀，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9AB93A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6CE985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118DDDC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F6497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在15%的色彩扰动（干扰强度）下，精确率不低于鲁棒性阈值，模型鲁棒性良好，轻微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E97BAC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26B8F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169D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89FFF0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在10%的色彩扰动（干扰强度）下，精确率不低于鲁棒性阈值，模型鲁棒性中等，部署时应持续观察性能表现。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D9489E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5B34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EA5469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F07C9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在5%的色彩扰动（干扰强度）下，精确率不低于鲁棒性阈值，模型鲁棒性较差，建议优化特征提取或采用数据增强。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2F5C51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74DD4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BB40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2FD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在5%的色彩扰动（干扰强度）下，精确率低于鲁棒性阈值，模型抗色彩扰动能力极差，建议改进模型结构或训练策略。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7EB4F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16DBF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0ADD93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2C3C1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5458CD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在20%的色彩扰动（干扰强度）下，召回率不低于鲁棒性阈值，模型鲁棒性优秀，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56DC93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AB5BA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8EDEC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28F1A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在15%的色彩扰动（干扰强度）下，召回率不低于鲁棒性阈值，模型鲁棒性良好，轻微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F981CE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210C21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4462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C6167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在10%的色彩扰动（干扰强度）下，召回率不低于鲁棒性阈值，模型鲁棒性中等，部署时应持续观察性能表现。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334DA3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28C01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6B104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8FDC50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在5%的色彩扰动（干扰强度）下，召回率不低于鲁棒性阈值，模型鲁棒性较差，建议优化特征提取或采用数据增强。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A36C1A8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C2ED4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920AF3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EF3D32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在5%的色彩扰动（干扰强度）下，召回率低于鲁棒性阈值，模型抗色彩扰动能力极差，建议改进模型结构或训练策略。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23CF7D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C037A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A3346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3B1A93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61196B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在0.2的对抗性扰动（干扰强度）下，准确率不低于鲁棒性阈值，模型鲁棒性优秀，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954A38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F5914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3699ACA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9D06C7A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在0.15的对抗性扰动（干扰强度）下，准确率不低于鲁棒性阈值，模型鲁棒性良好，轻微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4025B9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01E69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32B7E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6417F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在0.1的对抗性扰动（干扰强度）下，准确率不低于鲁棒性阈值，模型鲁棒性中等，部署时应持续观察性能表现。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73829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8596B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A3873AF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B9911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在0.05的对抗性扰动（干扰强度）下，准确率不低于鲁棒性阈值，模型鲁棒性较差，建议优化特征提取或采用数据增强。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C4D51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7416E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9235E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06C94D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在0.05的对抗性扰动（干扰强度）下，准确率低于鲁棒性阈值，模型抗对抗性扰动能力极差，建议改进模型结构或训练策略。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5C5AC7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545B0D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25B7A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63CFB97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220D99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在0.2的对抗性扰动（干扰强度）下，精确率不低于鲁棒性阈值，模型鲁棒性优秀，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063CA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7C5D3AD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662"/>
        <w:gridCol w:w="526"/>
      </w:tblGrid>
      <w:tr w14:paraId="697A35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4770C5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662" w:type="dxa"/>
            <w:tcBorders>
              <w:bottom w:val="single" w:color="auto" w:sz="4" w:space="0"/>
            </w:tcBorders>
            <w:vAlign w:val="top"/>
          </w:tcPr>
          <w:p w14:paraId="3A1141E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26" w:type="dxa"/>
            <w:tcBorders>
              <w:bottom w:val="single" w:color="auto" w:sz="4" w:space="0"/>
            </w:tcBorders>
            <w:vAlign w:val="top"/>
          </w:tcPr>
          <w:p w14:paraId="6CCCFB4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12747D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36C15D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381A454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20F43AB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在0.15的对抗性扰动（干扰强度）下，精确率不低于鲁棒性阈值，模型鲁棒性良好，轻微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5774C99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BB78D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5ED3A5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34A8C1A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在0.1的对抗性扰动（干扰强度）下，精确率不低于鲁棒性阈值，模型鲁棒性中等，部署时应持续观察性能表现。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08F2250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ED5F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FF09A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46507700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在0.05的对抗性扰动（干扰强度）下，精确率不低于鲁棒性阈值，模型鲁棒性较差，建议优化特征提取或采用数据增强。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3F2C17B8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66BE9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883D6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241B36E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在0.05的对抗性扰动（干扰强度）下，精确率低于鲁棒性阈值，模型抗对抗性扰动能力极差，建议改进模型结构或训练策略。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64A2307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D53DB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FCD89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76D4A5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3407C3B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在0.2的对抗性扰动（干扰强度）下，召回率不低于鲁棒性阈值，模型鲁棒性优秀，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6865151F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5E1F79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608BA8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110C4B5F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在0.15的对抗性扰动（干扰强度）下，召回率不低于鲁棒性阈值，模型鲁棒性良好，轻微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1E59A64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453B4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912D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1D0D3AF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在0.1的对抗性扰动（干扰强度）下，召回率不低于鲁棒性阈值，模型鲁棒性中等，部署时应持续观察性能表现。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7991E703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DFD09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DA5F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1973EB3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在0.05的对抗性扰动（干扰强度）下，召回率不低于鲁棒性阈值，模型鲁棒性较差，建议优化特征提取或采用数据增强。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0CDFA72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5137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0C2AE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0B57B0C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在0.05的对抗性扰动（干扰强度）下，召回率低于鲁棒性阈值，模型抗对抗性扰动能力极差，建议改进模型结构或训练策略。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361C83F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7297DDA5">
      <w:pPr>
        <w:rPr>
          <w:rFonts w:hint="eastAsia"/>
          <w:lang w:val="en-US" w:eastAsia="zh-CN"/>
        </w:rPr>
      </w:pPr>
    </w:p>
    <w:p w14:paraId="377FC0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2.权重计算</w:t>
      </w:r>
    </w:p>
    <w:p w14:paraId="7EAC9C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一、遮挡鲁棒性：准确率、精确率、召回率</w:t>
      </w:r>
    </w:p>
    <w:p w14:paraId="140703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31845C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030E8EAF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2）-（5）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4D83160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 专家一的遮挡鲁棒性各度量元正互反判断矩阵表</w:t>
      </w:r>
    </w:p>
    <w:tbl>
      <w:tblPr>
        <w:tblStyle w:val="7"/>
        <w:tblW w:w="4998" w:type="pct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6E095C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0860A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7186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A999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C44DF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510C3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CFCD0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F87F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5022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8A74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89D163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D8288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79471D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 专家二的遮挡鲁棒性度量元正互反判断矩阵表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EE284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B811F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AA9E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9CDC8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52510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BE390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FE0D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18AE9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64C8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6B071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291569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E784F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31FE68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 专家三的遮挡鲁棒性度量元正互反判断矩阵表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7C79231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8D9A2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C62E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CBD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7F24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1FC0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F497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76F9B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36AFD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8C336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29C2104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948D75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8F40F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 专家四的遮挡鲁棒性度量元正互反判断矩阵表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78925A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DD5517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8F3E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7D50D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BB9A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F5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841E9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C49A61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239F8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1BE13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5E1D2E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6B7B8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BCFDF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41C0DE4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 融合四位专家的遮挡鲁棒性度量元正互反判断矩阵表</w:t>
      </w:r>
    </w:p>
    <w:tbl>
      <w:tblPr>
        <w:tblStyle w:val="7"/>
        <w:tblW w:w="4997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8"/>
        <w:gridCol w:w="2401"/>
        <w:gridCol w:w="2442"/>
        <w:gridCol w:w="2401"/>
      </w:tblGrid>
      <w:tr w14:paraId="5C7E7A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55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DE8B6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DCFD9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3BBAF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B78D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3130D6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55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027725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92E41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2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91F0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F3A40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</w:tr>
      <w:tr w14:paraId="5A320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top"/>
          </w:tcPr>
          <w:p w14:paraId="09C897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</w:tr>
      <w:tr w14:paraId="651085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1CCF38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接着，对模糊判断矩阵的每一行进行归一化处理，得到每个指标的归一化之后的模糊权重向量，如表（7）所示:</w:t>
      </w:r>
    </w:p>
    <w:p w14:paraId="04071E0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 归一化之后的模糊权重向量表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28B30A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0C41F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E20F9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61EC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5BE12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58B20A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(0.375,0.333,0.381)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83C37D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(0.249,0.333,0.239)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5CB72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(0.375,0.333, 0.381)</w:t>
            </w:r>
          </w:p>
        </w:tc>
      </w:tr>
    </w:tbl>
    <w:p w14:paraId="2C15970F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最后，对模糊权重向量进行去模糊化处理，得到最终的主观权重，如表（8）所示:</w:t>
      </w:r>
    </w:p>
    <w:p w14:paraId="235BB8DF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 去模糊化权重表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138DB7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78354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FA39C1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DA999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7F19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273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5F026C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7FB2B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D97F0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596DEF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</w:tr>
    </w:tbl>
    <w:p w14:paraId="391FC8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25E3E2E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遮挡鲁棒性其度</w:t>
      </w:r>
      <w:bookmarkStart w:id="0" w:name="_GoBack"/>
      <w:bookmarkEnd w:id="0"/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4E082B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 四位专家的评估数据表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66240E2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03" w:type="pct"/>
            <w:tcBorders>
              <w:bottom w:val="single" w:color="000000" w:themeColor="text1" w:sz="4" w:space="0"/>
            </w:tcBorders>
            <w:vAlign w:val="top"/>
          </w:tcPr>
          <w:p w14:paraId="4D0818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bottom w:val="single" w:color="000000" w:themeColor="text1" w:sz="4" w:space="0"/>
            </w:tcBorders>
            <w:vAlign w:val="top"/>
          </w:tcPr>
          <w:p w14:paraId="0AD0B4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bottom w:val="single" w:color="000000" w:themeColor="text1" w:sz="4" w:space="0"/>
            </w:tcBorders>
            <w:vAlign w:val="top"/>
          </w:tcPr>
          <w:p w14:paraId="572E035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bottom w:val="single" w:color="000000" w:themeColor="text1" w:sz="4" w:space="0"/>
            </w:tcBorders>
            <w:vAlign w:val="top"/>
          </w:tcPr>
          <w:p w14:paraId="05023C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5D7CF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E6C5A5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39F48A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587FAB4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A3585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4F36F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11B417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397F93D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75F2DE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F7666D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33374E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286BEEB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6EEE3E5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55DC512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8598C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01F8DE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6C8A42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3E0EE7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2F8BE1E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87A555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 去模糊化处理表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626D2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989F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D9C772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7515B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4A7DC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931E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8C2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0A2C4D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D98F4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E15C1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99B7D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B196F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3CE56D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21C2C7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2E2B102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B8A1E5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19069D5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3C32B26C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11 归一化结果矩阵表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72A8B3E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8D7D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40B1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273C7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083F2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8C9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76822A1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35EC7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F0C6ED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6ED9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C929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81A0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0A4120F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B8DD08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47F972C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21DE8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12 均值与标准差表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436A7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51DCF0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4A508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6F63E1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ACD3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F9F0C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EA37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D1AA0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A0A422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44557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  <w:tr w14:paraId="5B71706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</w:tbl>
    <w:p w14:paraId="5978D9E9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78BD94A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13相关系数矩阵表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6A857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39C31A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87C79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AAB17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95E27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86A1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41917E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9AFD7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5DF7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41B8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</w:tr>
      <w:tr w14:paraId="5D68CDA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6E8D0DF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231D76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14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BC0934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6BC95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FF817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0DE7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8B0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38F37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97CB1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13878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0.457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5651D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1.116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77786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0.935</w:t>
            </w:r>
          </w:p>
        </w:tc>
      </w:tr>
    </w:tbl>
    <w:p w14:paraId="6CC855E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36D3B8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15 客观权重表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5C24E2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000000" w:themeColor="text1" w:sz="4" w:space="0"/>
            </w:tcBorders>
            <w:vAlign w:val="top"/>
          </w:tcPr>
          <w:p w14:paraId="111EE2D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4681F8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71006B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5B0AE25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19BFC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3FE85C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BE8C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F63791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13DA5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</w:tbl>
    <w:p w14:paraId="1D3349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3519EA2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=0.141，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=0.859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F858D0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16 组合权重表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A16A5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72B4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7F5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FC709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4A911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9C3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4302C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6710B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B021C4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7871A8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0.369</w:t>
            </w:r>
          </w:p>
        </w:tc>
      </w:tr>
    </w:tbl>
    <w:p w14:paraId="0FCC742B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F747D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二、随机像素转换鲁棒性：准确率、精确率、召回率</w:t>
      </w:r>
    </w:p>
    <w:p w14:paraId="0E20F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91E4A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接下来，我们计算度量元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1B13A25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17）-（20）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D288E65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17 专家一的随机像素转换鲁棒性各度量元正互反判断矩阵表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207265C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05BB4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B348A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C2AF7A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4E8AD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86437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96B4B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5C472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ACDCE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8BDF9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8492F1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87559A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E39811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0899FCE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18 专家二的随机像素转换鲁棒性度量元正互反判断矩阵表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5AACE0A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A6F6D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475A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4968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A459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3B69B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EA8BD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AC922F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8108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E7D69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C1407A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DECE6C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7DBBAF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19 专家三的随机像素转换鲁棒性度量元正互反判断矩阵表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99EDB8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36179AA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6FDDA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EE88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B3E8A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194DB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085BE4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D775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BD405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88A8C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4018F8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B016CA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C3770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20 专家四的随机像素转换鲁棒性度量元正互反判断矩阵表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641EB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96958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3A350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F46D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99048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0FC3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C16C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B7FAE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A699A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10E1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76BF67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7DEF0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D6E3A42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3365759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21 融合四位专家的随机像素转换鲁棒性度量元正互反判断矩阵表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2369"/>
        <w:gridCol w:w="2409"/>
        <w:gridCol w:w="2494"/>
      </w:tblGrid>
      <w:tr w14:paraId="1C46071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C24205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1B193E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FB0D8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B324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610D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08187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DF87E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52DD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DA8F5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</w:tr>
      <w:tr w14:paraId="13C76D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91B517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</w:tr>
      <w:tr w14:paraId="794D9E5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3B58C627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接着，对模糊判断矩阵的每一行进行归一化处理，得到每个指标的归一化之后的模糊权重向量，如表（22）所示:</w:t>
      </w:r>
    </w:p>
    <w:p w14:paraId="2A5A375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22 归一化之后的模糊权重向量表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7AE19A2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1C100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C7E17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3EF95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E99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830A1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(0.455,0.538,0.481)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45633E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(0.212,0.128,0.185)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7E695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(0.333,0.333, 0.333)</w:t>
            </w:r>
          </w:p>
        </w:tc>
      </w:tr>
    </w:tbl>
    <w:p w14:paraId="1B964FE9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最后，对模糊权重向量进行去模糊化处理，得到最终的主观权重，如表（23）所示:</w:t>
      </w:r>
    </w:p>
    <w:p w14:paraId="1EA63BD7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23 去模糊化权重表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0672F1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276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9FA0B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B0441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066B9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68A99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4D9919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BE8F1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AD95E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90BBB3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63BEF0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43D9DBF4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（24）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07C74976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24 四位专家的评估数据表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78140D0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3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D4BB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7497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58A9E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10FA0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773137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12A8C3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84B57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09D71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0477D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52D0FC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66C7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8619D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995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116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912FFB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53B40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B40B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633F8CA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E19AEB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25 去模糊化处理表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F7CAED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4B03039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1EACAA5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339685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5D1F68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A56FF7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775594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8E568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03927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75E81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71C0D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3C0DF90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2BF29F1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09B842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3E6D34FD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38ACB28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26 归一化结果矩阵表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3D7347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67637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9E1C85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5C8F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754B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A459C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09E1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7CE2EBC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CC393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D0BB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83471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40A1F1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13CB490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18EC4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42C697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FA8666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27 均值与标准差表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A531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22CE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4DF66C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196BB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486D7D5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92702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5D3E2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3A2A9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F6BBA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6CA17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57465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69F657E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C1BF71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28相关系数矩阵表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920D0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6F06E7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3999D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04DE5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8D3E22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8CBFB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44FCF5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5BE87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D00CE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6FEB5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0A660E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112D287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33BC14B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29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BCC7C4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7BD53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669F42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427CBA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58507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E32E5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484B3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53E57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89D6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703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35B6A03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BE27B6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30 客观权重表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F318E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8358B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846C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804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210FF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33D4AA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6E1C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672B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C131CF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E0424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2B3996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AE16481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=0.792，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=0.208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CFAF7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31 组合权重表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22C4C4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764121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6C60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69D2D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A6082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0B1C6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8F926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5D7BE7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08DEC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5D1C0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0.328</w:t>
            </w:r>
          </w:p>
        </w:tc>
      </w:tr>
    </w:tbl>
    <w:p w14:paraId="3B322EC5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65D800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高斯噪声鲁棒性：准确率、精确率、召回率</w:t>
      </w:r>
    </w:p>
    <w:p w14:paraId="40DAA7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741073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B109D7E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32）-（35）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73B290E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32 专家一的高斯噪声鲁棒性各度量元正互反判断矩阵表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7B09A9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E8C25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5542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02A5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2F53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1473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0C9D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C8F69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19E16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2E3C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132F91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F604C2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9BF3B0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33 专家二的高斯噪声鲁棒性度量元正互反判断矩阵表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39664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FA443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00994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3D3C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44B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7C65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C5100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E074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6FF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693F0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EAF280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B0BB5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2D80E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34 专家三的高斯噪声鲁棒性度量元正互反判断矩阵表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58AFB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0AE55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4CD4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B56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76E48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EC250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7192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2F6A2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4331E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B0A4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4EBA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8D7CC8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590AEF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35 专家四的高斯噪声鲁棒性度量元正互反判断矩阵表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0DA86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8CC1E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FFE4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21F0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D548A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3CEB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4D50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3FBBD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B30FC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32C5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DAA62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F025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F18472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3EB92F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36 融合四位专家的高斯噪声鲁棒性度量元正互反判断矩阵表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5EB8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28E1B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159F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811E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98D0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67DF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E58B2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84DE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2C69B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(0.669,1.316,2.943)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031C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(0.508,1.316,2.236)</w:t>
            </w:r>
          </w:p>
        </w:tc>
      </w:tr>
      <w:tr w14:paraId="04FA74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4CBD1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(0.508, 1.316, 2.236)</w:t>
            </w:r>
          </w:p>
        </w:tc>
      </w:tr>
      <w:tr w14:paraId="513965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4054E7E8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接着，对模糊判断矩阵的每一行进行归一化处理，得到每个指标的归一化之后的模糊权重向量，如表（37）所示:</w:t>
      </w:r>
    </w:p>
    <w:p w14:paraId="1DF39A2E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37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3D552B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0F0A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CB06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91720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5B9975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69A87B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(0.368,0.394,0.374)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332E4F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(0.312,0.333,0.308)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4A845E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(0.320,0.273, 0.317)</w:t>
            </w:r>
          </w:p>
        </w:tc>
      </w:tr>
    </w:tbl>
    <w:p w14:paraId="3A50986E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最后，对模糊权重向量进行去模糊化处理，得到最终的主观权重，如表（38）所示:</w:t>
      </w:r>
    </w:p>
    <w:p w14:paraId="32D4BB3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38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882E2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32CC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AC2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0E70A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8F6D6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A9CB1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BC78E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0AC51A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843AF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88BC5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0.288</w:t>
            </w:r>
          </w:p>
        </w:tc>
      </w:tr>
    </w:tbl>
    <w:p w14:paraId="3CE202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B57A73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（39）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1A79905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39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D59AB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A246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F81E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FBC4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3A8E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1C15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4B2807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6F16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52CF8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4704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68C2B9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A47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18A8CC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7D106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50E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78B5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00E970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7A8F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1596D611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9978104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40去模糊化处理表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C8004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FF75C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EC9A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D2A2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CF2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595C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217FE3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584B4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E5BA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A34F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4F867B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888C9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8EF9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73C6E8F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4FDF74DC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AD5691B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41 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08C240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DE22B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00BB2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9818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85123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FE48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3AD06B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087D406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6665F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D3A19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6AF66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D89B2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B5C429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2F9BFB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1447F6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20F84F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42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D1FEF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FDA43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7DE12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91E88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4A5D4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0C7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4F9139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3626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1BAE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BAE34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3FDA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7283B35C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8ADEB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43相关系数矩阵表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39FC914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59509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BF35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3FAD2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9413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4E91D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FB0D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1F20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80B5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A7456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D7F1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11E4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4AAD85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44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A3B43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0913E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6D69A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182C1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F921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2716E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9F464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B475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A668A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83848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</w:tr>
    </w:tbl>
    <w:p w14:paraId="3020371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E2A22D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表45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AB44F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0BD4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78DE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3B37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308A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6E7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102126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C2D43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2906F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370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6BEF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70</w:t>
            </w:r>
          </w:p>
        </w:tc>
      </w:tr>
    </w:tbl>
    <w:p w14:paraId="5F5E9B6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17F609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=0.448，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=0.552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ECD537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46 组合权重表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D7002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auto" w:sz="4" w:space="0"/>
            </w:tcBorders>
            <w:vAlign w:val="top"/>
          </w:tcPr>
          <w:p w14:paraId="0BFB989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auto" w:sz="4" w:space="0"/>
            </w:tcBorders>
            <w:vAlign w:val="top"/>
          </w:tcPr>
          <w:p w14:paraId="3A0550A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auto" w:sz="4" w:space="0"/>
            </w:tcBorders>
            <w:vAlign w:val="top"/>
          </w:tcPr>
          <w:p w14:paraId="56D268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auto" w:sz="4" w:space="0"/>
            </w:tcBorders>
            <w:vAlign w:val="top"/>
          </w:tcPr>
          <w:p w14:paraId="6D8E51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1EA59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2825BA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6707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A31A6D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B414A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543B7974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8303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椒盐噪声鲁棒性：准确率、精确率、召回率</w:t>
      </w:r>
    </w:p>
    <w:p w14:paraId="1C4E6B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CD541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946E4A6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47）-（50）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63F5DB7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47 专家一的椒盐噪声鲁棒性各度量元正互反判断矩阵表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4187F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E596CA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3E19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297C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340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73A7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9E224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E9B0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92B8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F0CF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00FE1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6DFDA0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E5330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48 专家二的椒盐噪声鲁棒性度量元正互反判断矩阵表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50221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2E3B27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73E7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73EF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8CE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0D3B5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EEA9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A5D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A1B60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DB9C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E2B6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244B411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5A923F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49 专家三的椒盐噪声鲁棒性度量元正互反判断矩阵表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24F9BA0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4CCE8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C0229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A387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3C908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AA1EA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9BC5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0B5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7B0B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9746F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E8EF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C27AC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651FEA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A37B0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1527C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50 专家四的椒盐噪声鲁棒性度量元正互反判断矩阵表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41AF7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9BB6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0272B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761B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723F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51B4B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6B064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BEA4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A5A0A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546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360A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CCEB1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E58A274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51）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692E207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51 融合四位专家的椒盐噪声鲁棒性度量元正互反判断矩阵表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1A8080D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5976F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FF50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280E3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899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0A21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1BBE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DEC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1017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73B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40F681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AA24C8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6394BF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93296B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接着，对模糊判断矩阵的每一行进行归一化处理，得到每个指标的归一化之后的模糊权重向量，如表（52）所示:</w:t>
      </w:r>
    </w:p>
    <w:p w14:paraId="3212D10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080FB64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52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4ED003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30AF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AD57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4708DD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2B485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9934A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2FAFF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24B8FD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56E0A0D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最后，对模糊权重向量进行去模糊化处理，得到最终的主观权重，如表（53）所示:</w:t>
      </w:r>
    </w:p>
    <w:p w14:paraId="60E808EE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53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101F3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6CD97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DE15C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E349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38A1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77B54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A0E57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2B977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BFF2D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80F2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2E92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5A71BD1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（54）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E362F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54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345BA4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EB58E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3AED6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C09D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AB45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881C1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05C06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CAE3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428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9233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D6A224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7FB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D6245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89F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5B9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73DC2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2597771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4E10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2C8B3E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F7B7E35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表55 去模糊化处理表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13DBE6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EAA4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5977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C915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9410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9D4E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12AA76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6C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5298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4411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736A38A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C906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9E34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648688D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62F51720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B58285F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56归一化结果矩阵表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374DB0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71FA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54EF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74BA8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E61F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06E8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21FF77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754B3F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44D8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5E17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6947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C36E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F6C61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7D84B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3FBCE43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13E5F4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57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3F8492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1A13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033F4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49D55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91D21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B862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61569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D035C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26C93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D1C1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14031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26B27776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B4A9C6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767D283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99F5D2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49D9D27C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58相关系数矩阵表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232E1D1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B621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D6BA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5857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CD8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CCA8D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EE60E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5D4DA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6BEF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37B7C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2B5F63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3F5209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E1A0C9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59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6461C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91D3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2E6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AC2E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A3FD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504D88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7A827B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579D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2A254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5190E9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52876AB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A014C6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60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5EA51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FA6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E71F0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E5D0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077D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0652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51F504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337F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385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2BECD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6C6D6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0F071CD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900E4EC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6E417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61 组合权重表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2161"/>
        <w:gridCol w:w="2161"/>
        <w:gridCol w:w="2162"/>
      </w:tblGrid>
      <w:tr w14:paraId="314A715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F509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69CE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12417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95335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99911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78C16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1C93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FCC18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309</w:t>
            </w:r>
          </w:p>
        </w:tc>
        <w:tc>
          <w:tcPr>
            <w:tcW w:w="1177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FB4E9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0.312</w:t>
            </w:r>
          </w:p>
        </w:tc>
      </w:tr>
    </w:tbl>
    <w:p w14:paraId="599B98CD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E789D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色彩扰动鲁棒性：准确率、精确率、召回率</w:t>
      </w:r>
    </w:p>
    <w:p w14:paraId="048772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55CE9C8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1CCBDDD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62）-（65）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A1A5CA6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62 专家一的色彩扰动鲁棒性各度量元正互反判断矩阵表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61D56A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5686BE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E433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174D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A496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316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5E2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89A0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262E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F3E25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E7004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1DE39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A03756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63 专家二的色彩扰动鲁棒性度量元正互反判断矩阵表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333CD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2EBAD1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B6C9D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5580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CE24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E2AF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FDE6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6EDF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1A77F8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6BEF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0FF25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61B2F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6EA95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64 专家三的色彩扰动鲁棒性度量元正互反判断矩阵表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2EDD80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C01BB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80FCA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7970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32C7E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CCE25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DC4C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D7A4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04EB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9C08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6ED9E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D19F7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EE6755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12E3169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939A2A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4F7C7B9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65 专家四的色彩扰动鲁棒性度量元正互反判断矩阵表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4D68A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782CD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7CB4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DDA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9692C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C79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92682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C505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D6AD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58B5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EE09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F9E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AC641D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0C8FDA6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66 融合四位专家的色彩扰动鲁棒性度量元正互反判断矩阵表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68E7C6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ACE53E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C13E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9F670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3A888F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7D1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4C594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09A8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A56A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0866D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65A55C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59388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572987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503D352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接着，对模糊判断矩阵的每一行进行归一化处理，得到每个指标的归一化之后的模糊权重向量，如表（67）所示:</w:t>
      </w:r>
    </w:p>
    <w:p w14:paraId="02E653F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67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0F3AAA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B9FC8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3E26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200F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52EA9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3383BE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1766EC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384A2B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119863E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最后，对模糊权重向量进行去模糊化处理，得到最终的主观权重，如表（68）所示:</w:t>
      </w:r>
    </w:p>
    <w:p w14:paraId="59DFB891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68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394EC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40FC8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639EA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426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6BBA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BAC8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B40FB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E1DB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1056F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D057D5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84601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25E0FC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（69）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42053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69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2F8A6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89359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AB68E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6DB8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160A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1867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72A06D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4826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2FEF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3A7B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3DC39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963E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13DB2E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954BD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DDAF4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261EFE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403126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4A7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</w:tbl>
    <w:p w14:paraId="376FB43E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2DE67E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70 去模糊化处理表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7E243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2B84E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9DF5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F09E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6531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B6AD1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6D692C8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D2C9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F699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54CE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4FB260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752520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11FAB0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72231D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</w:tbl>
    <w:p w14:paraId="7F2C46B3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15EEC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6042573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565417D6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71 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22C9E4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BC61FE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F701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12029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F757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CBA1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9737DF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6CBEE5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915C4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07166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E0EFC2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4886B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5C19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02658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5AD850E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31D3D0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72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9BC45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034F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DF7A4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451F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58CD2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14EB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EDC6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D03B9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E322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9BC0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</w:tr>
      <w:tr w14:paraId="6486889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C9A2641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1504A8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73相关系数矩阵表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4F744A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1E70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8642C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8BBEA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FFE5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7A30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91CC3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C7B76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0FE064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3D6F7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3C2599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A2B8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033CE2D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74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10065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1A4B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90A1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8002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B60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66B3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048D8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FF1BA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0ACA64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B1FC8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0.760</w:t>
            </w:r>
          </w:p>
        </w:tc>
      </w:tr>
    </w:tbl>
    <w:p w14:paraId="2E6373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573472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75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2166"/>
        <w:gridCol w:w="2167"/>
        <w:gridCol w:w="2167"/>
      </w:tblGrid>
      <w:tr w14:paraId="543084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DBCB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40E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E252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D9F8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1CCD9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1" w:type="pct"/>
            <w:tcBorders>
              <w:top w:val="single" w:color="auto" w:sz="4" w:space="0"/>
              <w:tl2br w:val="nil"/>
              <w:tr2bl w:val="nil"/>
            </w:tcBorders>
          </w:tcPr>
          <w:p w14:paraId="74AFCC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D17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331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2FD91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417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B213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252</w:t>
            </w:r>
          </w:p>
        </w:tc>
      </w:tr>
    </w:tbl>
    <w:p w14:paraId="1361CB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0C6204B5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05AF3F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76 组合权重表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E6B0D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076D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317AE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83ED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735D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3EAB6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27A91B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F0D3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182018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404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202B9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0.264</w:t>
            </w:r>
          </w:p>
        </w:tc>
      </w:tr>
    </w:tbl>
    <w:p w14:paraId="2F073FE7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796365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对抗鲁棒性：准确率、精确率、召回率</w:t>
      </w:r>
    </w:p>
    <w:p w14:paraId="6B714F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5E5C51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44EAF7C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77）-（80）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9242BC0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77 专家一的对抗鲁棒性各度量元正互反判断矩阵表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DB77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exac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6ADD0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6B128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6AAA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31EE6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3A89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58ABE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7E167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9B78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6456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A0E38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297C53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56C6FF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814F9D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78 专家二的对抗鲁棒性度量元正互反判断矩阵表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3761DA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2D1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C0A2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18A3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E2657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3A63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D5B1A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88D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4C0BE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95E14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48848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EFB2C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0CF7B6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79 专家三的对抗鲁棒性度量元正互反判断矩阵表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D042F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4325E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59D371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7B8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9656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4D9BC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954BE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06E2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74112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245F6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C57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200D3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4F3F62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80 专家四的对抗鲁棒性度量元正互反判断矩阵表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8E520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6D474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603A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0DFE7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828F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84C08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067F1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90B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D6492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C249D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75662C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92553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51FA7E6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81）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54613A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81 融合四位专家的对抗鲁棒性度量元正互反判断矩阵表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2A199F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3A013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DB8A0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C664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57628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9B92E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C78E9B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9448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C02B1E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(1.316,1.968,4.213)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0FA3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</w:tr>
      <w:tr w14:paraId="4B41494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08E39A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(0.258,0.577,1.000)</w:t>
            </w:r>
          </w:p>
        </w:tc>
      </w:tr>
      <w:tr w14:paraId="4F47A6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7AB2C4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接着，对模糊判断矩阵的每一行进行归一化处理，得到每个指标的归一化之后的模糊权重向量，如表（82）所示:</w:t>
      </w:r>
    </w:p>
    <w:p w14:paraId="1716E91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82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E6A89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56B1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1CE4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B7B0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2C068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83D28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(0.399,0.378,0.386)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FABB6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(0.216,0.211,0.200)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6D1735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(0.385,0.411, 0.413)</w:t>
            </w:r>
          </w:p>
        </w:tc>
      </w:tr>
    </w:tbl>
    <w:p w14:paraId="528D152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最后，对模糊权重向量进行去模糊化处理，得到最终的主观权重，如表（83）所示:</w:t>
      </w:r>
    </w:p>
    <w:p w14:paraId="6DE09A46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83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00E9ED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EB4D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841B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7EB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8D89F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A8FDB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0BF10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1D0191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3A7835D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0.210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F103D9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0.407</w:t>
            </w:r>
          </w:p>
        </w:tc>
      </w:tr>
    </w:tbl>
    <w:p w14:paraId="437BD8E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7690C31D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（84）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3BB451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84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5"/>
        <w:gridCol w:w="2271"/>
        <w:gridCol w:w="2240"/>
      </w:tblGrid>
      <w:tr w14:paraId="46DE15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9FE2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17B9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045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565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3C3B7B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09BE2D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BDDB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6843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ED5D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7D9D8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9E8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6E16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935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FAB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902C7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16F96B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404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3549CCB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7A1B71F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85去模糊化处理表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3B605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5AC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924C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C57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C5DA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B069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7509B06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E048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1C1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EACD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527E3F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A9AFB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2B5E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5F812D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D08C7D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3FD7094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86 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8C9C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1102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D7162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3C3C1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CD8A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D242F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4007EEF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1AE6070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3138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382338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B41F5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BB90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657C5C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9197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22F143C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B7869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87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375B854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F1F3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E1CF6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039C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75BBD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0DA9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F941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5276A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D34F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85C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40DCF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9335E32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C2216F4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88相关系数矩阵表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0CDA3EC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0BE1AD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F221A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D7E5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B727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7CE98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CFBB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719FF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B3FE5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EBEC6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A8B2B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B7208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D92A78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89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48BCF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F914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8F650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F52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219E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8E3D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778E2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15992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E45C2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E1F9D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</w:tr>
    </w:tbl>
    <w:p w14:paraId="15CD82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BACEBF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90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9610F1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1E923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0CA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0F1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346D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7DB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7EEDB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245A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4089A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E9B21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</w:tbl>
    <w:p w14:paraId="56D629D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1202E630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=0.985，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=0.015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F0629A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91组合权重表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2FD8D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145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E0E1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2E2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2F62A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EAED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41BBC6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C1EAF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921A61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212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12AED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0.406</w:t>
            </w:r>
          </w:p>
        </w:tc>
      </w:tr>
    </w:tbl>
    <w:p w14:paraId="7FAC2D2D">
      <w:pPr>
        <w:rPr>
          <w:rFonts w:hint="eastAsia"/>
          <w:lang w:val="en-US" w:eastAsia="zh-CN"/>
        </w:rPr>
      </w:pPr>
    </w:p>
    <w:p w14:paraId="02C018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七、鲁棒性：遮挡鲁棒性、随机像素转换鲁棒性、高斯噪声鲁棒性、椒盐噪声鲁棒性、色彩扰动鲁棒性、对抗性扰动鲁棒性</w:t>
      </w:r>
    </w:p>
    <w:p w14:paraId="578CC1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0DAF9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354B167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92）-（95）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B58CEA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92 专家一的鲁棒性各子属性正互反判断矩阵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005"/>
        <w:gridCol w:w="1351"/>
        <w:gridCol w:w="1178"/>
        <w:gridCol w:w="1253"/>
        <w:gridCol w:w="1198"/>
        <w:gridCol w:w="1268"/>
      </w:tblGrid>
      <w:tr w14:paraId="25FC97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C65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326A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C7282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4371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84AD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3B555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2AC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9DF0B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FB126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47" w:type="pct"/>
            <w:tcBorders>
              <w:top w:val="single" w:color="auto" w:sz="4" w:space="0"/>
              <w:tl2br w:val="nil"/>
              <w:tr2bl w:val="nil"/>
            </w:tcBorders>
          </w:tcPr>
          <w:p w14:paraId="7FF752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op w:val="single" w:color="auto" w:sz="4" w:space="0"/>
              <w:tl2br w:val="nil"/>
              <w:tr2bl w:val="nil"/>
            </w:tcBorders>
          </w:tcPr>
          <w:p w14:paraId="20E674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op w:val="single" w:color="auto" w:sz="4" w:space="0"/>
              <w:tl2br w:val="nil"/>
              <w:tr2bl w:val="nil"/>
            </w:tcBorders>
          </w:tcPr>
          <w:p w14:paraId="4C1CDC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op w:val="single" w:color="auto" w:sz="4" w:space="0"/>
              <w:tl2br w:val="nil"/>
              <w:tr2bl w:val="nil"/>
            </w:tcBorders>
          </w:tcPr>
          <w:p w14:paraId="7EE7CC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3CBE24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</w:tcPr>
          <w:p w14:paraId="64DEA1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8ED1E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731A2A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1F2D0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FB2A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195A46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D77CC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93 专家二的鲁棒性子属性正互反判断矩阵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1078"/>
        <w:gridCol w:w="1305"/>
        <w:gridCol w:w="1017"/>
        <w:gridCol w:w="1207"/>
        <w:gridCol w:w="1198"/>
        <w:gridCol w:w="1492"/>
      </w:tblGrid>
      <w:tr w14:paraId="736B5B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2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A07F0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2828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3EDA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5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8B52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4F1DC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2808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13B57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948F6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2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5DA2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</w:tcPr>
          <w:p w14:paraId="39A0239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op w:val="single" w:color="auto" w:sz="4" w:space="0"/>
              <w:tl2br w:val="nil"/>
              <w:tr2bl w:val="nil"/>
            </w:tcBorders>
          </w:tcPr>
          <w:p w14:paraId="16F5F72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op w:val="single" w:color="auto" w:sz="4" w:space="0"/>
              <w:tl2br w:val="nil"/>
              <w:tr2bl w:val="nil"/>
            </w:tcBorders>
          </w:tcPr>
          <w:p w14:paraId="260449D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op w:val="single" w:color="auto" w:sz="4" w:space="0"/>
              <w:tl2br w:val="nil"/>
              <w:tr2bl w:val="nil"/>
            </w:tcBorders>
          </w:tcPr>
          <w:p w14:paraId="0D6769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0F0767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op w:val="single" w:color="auto" w:sz="4" w:space="0"/>
              <w:tl2br w:val="nil"/>
              <w:tr2bl w:val="nil"/>
            </w:tcBorders>
          </w:tcPr>
          <w:p w14:paraId="1A01D3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9F535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21E31A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6C3B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24490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88E1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7666CDD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94 专家三的鲁棒性子属性正互反判断矩阵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970"/>
        <w:gridCol w:w="1323"/>
        <w:gridCol w:w="1093"/>
        <w:gridCol w:w="1218"/>
        <w:gridCol w:w="1186"/>
        <w:gridCol w:w="1489"/>
      </w:tblGrid>
      <w:tr w14:paraId="4FFB96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F7224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72371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E8894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AE085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06E8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4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6FF9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7AA6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33033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3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FDA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28" w:type="pct"/>
            <w:tcBorders>
              <w:top w:val="single" w:color="auto" w:sz="4" w:space="0"/>
              <w:tl2br w:val="nil"/>
              <w:tr2bl w:val="nil"/>
            </w:tcBorders>
          </w:tcPr>
          <w:p w14:paraId="6FEE22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20" w:type="pct"/>
            <w:tcBorders>
              <w:top w:val="single" w:color="auto" w:sz="4" w:space="0"/>
              <w:tl2br w:val="nil"/>
              <w:tr2bl w:val="nil"/>
            </w:tcBorders>
          </w:tcPr>
          <w:p w14:paraId="196E45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op w:val="single" w:color="auto" w:sz="4" w:space="0"/>
              <w:tl2br w:val="nil"/>
              <w:tr2bl w:val="nil"/>
            </w:tcBorders>
          </w:tcPr>
          <w:p w14:paraId="558211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op w:val="single" w:color="auto" w:sz="4" w:space="0"/>
              <w:tl2br w:val="nil"/>
              <w:tr2bl w:val="nil"/>
            </w:tcBorders>
          </w:tcPr>
          <w:p w14:paraId="3E7B9F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op w:val="single" w:color="auto" w:sz="4" w:space="0"/>
              <w:tl2br w:val="nil"/>
              <w:tr2bl w:val="nil"/>
            </w:tcBorders>
          </w:tcPr>
          <w:p w14:paraId="05E3F2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op w:val="single" w:color="auto" w:sz="4" w:space="0"/>
              <w:tl2br w:val="nil"/>
              <w:tr2bl w:val="nil"/>
            </w:tcBorders>
          </w:tcPr>
          <w:p w14:paraId="4F36E5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C051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50051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2C978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ED4102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B7208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0BD72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95 专家四的鲁棒性子属性正互反判断矩阵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2"/>
        <w:gridCol w:w="963"/>
        <w:gridCol w:w="1542"/>
        <w:gridCol w:w="1254"/>
        <w:gridCol w:w="1254"/>
        <w:gridCol w:w="1247"/>
        <w:gridCol w:w="1396"/>
      </w:tblGrid>
      <w:tr w14:paraId="549714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6F81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0E60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530E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56D2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C1225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AC04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9A903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2E5905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59B7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45567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192F7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2F7B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3630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91EC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27DCD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DBF48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4A73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B8EC6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A810F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60F5E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2DB7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0E7C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91846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118F87E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6A5C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E4A98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3CD2D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47C9B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DCF1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59331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CBC8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62B399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82263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7FF1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70C5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60A40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AD7F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ACDD1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66DA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18F61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0535A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5D59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4D74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3B9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C4FC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4868F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BA4B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6B306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FCAD3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3790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ABD9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444E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E1B92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303B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0679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01A79B0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124FBA7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00159E6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5CBFA97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96 融合四位专家的鲁棒性子属性正互反判断矩阵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2"/>
        <w:gridCol w:w="1301"/>
        <w:gridCol w:w="1370"/>
        <w:gridCol w:w="1301"/>
        <w:gridCol w:w="1301"/>
        <w:gridCol w:w="1301"/>
        <w:gridCol w:w="1302"/>
      </w:tblGrid>
      <w:tr w14:paraId="382DA9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71B189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E2C6D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33B80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77CB6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CEA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6D5E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E890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2617C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A0C7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3E5D3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4715B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(1.000, 1.000, 2.280)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5499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6A3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2941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89EA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74AAB7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0" w:type="auto"/>
            <w:tcBorders>
              <w:tl2br w:val="nil"/>
              <w:tr2bl w:val="nil"/>
            </w:tcBorders>
            <w:vAlign w:val="top"/>
          </w:tcPr>
          <w:p w14:paraId="5EC115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674F39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1F46002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7BADF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15742B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</w:tr>
    </w:tbl>
    <w:p w14:paraId="610D3485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接着，对模糊判断矩阵的每一行进行归一化处理，得到每个指标的归一化之后的模糊权重向量，如表（97）所示:</w:t>
      </w:r>
    </w:p>
    <w:p w14:paraId="088E743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97 归一化之后的模糊权重向量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4"/>
        <w:gridCol w:w="1566"/>
        <w:gridCol w:w="1404"/>
        <w:gridCol w:w="1404"/>
        <w:gridCol w:w="1404"/>
        <w:gridCol w:w="1416"/>
      </w:tblGrid>
      <w:tr w14:paraId="499A907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EF7C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7076A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A8CA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985F8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D8C1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39B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1E274B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7EB5C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(0.193,0.155,0.174)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68E269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(0.155,0.146,0.158)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B2405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(0.200,0.206,0.201)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D28ECD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(0.176,0.188,0.178)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CECE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(0.095,0.089,0.099)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961FF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(0.181,0.216,0.190)</w:t>
            </w:r>
          </w:p>
        </w:tc>
      </w:tr>
    </w:tbl>
    <w:p w14:paraId="53FB4E0D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最后，对模糊权重向量进行去模糊化处理，得到最终的主观权重，如表（98）所示:                      </w:t>
      </w:r>
    </w:p>
    <w:p w14:paraId="6BD1B56C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98 去模糊化权重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1566"/>
        <w:gridCol w:w="1266"/>
        <w:gridCol w:w="1266"/>
        <w:gridCol w:w="1266"/>
        <w:gridCol w:w="1416"/>
      </w:tblGrid>
      <w:tr w14:paraId="50F446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73B8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2819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D5A2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05E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17AB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8E4D3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D630F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A930E8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CAE26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0.149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325EE4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B4E4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0B03B0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264CA57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</w:tbl>
    <w:p w14:paraId="72CF72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6C5E1AC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鲁棒性其子属性之间的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D0B382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99 四位专家的评估数据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558"/>
        <w:gridCol w:w="1452"/>
        <w:gridCol w:w="1268"/>
        <w:gridCol w:w="1270"/>
        <w:gridCol w:w="1270"/>
        <w:gridCol w:w="1270"/>
      </w:tblGrid>
      <w:tr w14:paraId="2C91635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86B842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99573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F8552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FA18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F021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E9E9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8EBA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743991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77A733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8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E0B97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F32B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2D3A49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380BB6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0FF16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0E0BC5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A39DA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2EC9DD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7B40E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19279D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24F1A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C6CA01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7BA553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5FCE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148BA6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9B1EA7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AE86F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19BCAC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11511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D7A1C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DE212D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DE8349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0093C7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213778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3178A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64C93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01A53E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5B8EB3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2ECDA3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49D151D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100 去模糊化处理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6"/>
        <w:gridCol w:w="1055"/>
        <w:gridCol w:w="1709"/>
        <w:gridCol w:w="1382"/>
        <w:gridCol w:w="1382"/>
        <w:gridCol w:w="1382"/>
        <w:gridCol w:w="1546"/>
      </w:tblGrid>
      <w:tr w14:paraId="4D66C26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9811C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604E66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93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6FA05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B21A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C91E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5E1E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1B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6A56835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395" w:type="pct"/>
            <w:tcBorders>
              <w:top w:val="single" w:color="auto" w:sz="4" w:space="0"/>
              <w:tl2br w:val="nil"/>
              <w:tr2bl w:val="nil"/>
            </w:tcBorders>
          </w:tcPr>
          <w:p w14:paraId="5064BE4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57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03C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93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0889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B1C0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BA6AC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BC6D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8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EDC2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1F167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69CA356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C9D98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027B8E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406010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42DC8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8A8919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58FE9F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C52B4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23CE8A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B555D0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08A74C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B274CB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245C7C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BA60E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724A65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8FC82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395" w:type="pct"/>
            <w:tcBorders>
              <w:tl2br w:val="nil"/>
              <w:tr2bl w:val="nil"/>
            </w:tcBorders>
            <w:vAlign w:val="top"/>
          </w:tcPr>
          <w:p w14:paraId="33C31A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56FA6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04EA81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ADF82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0156D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98119B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62E7A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9467FE5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D912231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101 归一化结果矩阵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349"/>
        <w:gridCol w:w="1836"/>
        <w:gridCol w:w="1837"/>
        <w:gridCol w:w="1837"/>
      </w:tblGrid>
      <w:tr w14:paraId="168AB20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929E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E8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EA0614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A027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4932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72036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265" w:type="pct"/>
            <w:tcBorders>
              <w:top w:val="single" w:color="auto" w:sz="4" w:space="0"/>
              <w:tl2br w:val="nil"/>
              <w:tr2bl w:val="nil"/>
            </w:tcBorders>
          </w:tcPr>
          <w:p w14:paraId="341FCE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1ADF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50E01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F2A1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74CD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3A2B60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6711C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08638B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CE953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D200C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276CF044">
      <w:pPr>
        <w:ind w:firstLine="420" w:firstLineChars="200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9BD7E0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102 均值与标准差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1268"/>
        <w:gridCol w:w="1408"/>
        <w:gridCol w:w="1301"/>
        <w:gridCol w:w="1233"/>
        <w:gridCol w:w="1198"/>
        <w:gridCol w:w="1313"/>
      </w:tblGrid>
      <w:tr w14:paraId="1554C06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8B793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77A8A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C0CF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0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257A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3B16A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34699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1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4943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D40E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8680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A6DA0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8DEB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0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8BAE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C225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5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D233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71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B6C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2AB6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B52B0D3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903DAB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103相关系数矩阵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7"/>
        <w:gridCol w:w="957"/>
        <w:gridCol w:w="1544"/>
        <w:gridCol w:w="1251"/>
        <w:gridCol w:w="1251"/>
        <w:gridCol w:w="1251"/>
        <w:gridCol w:w="1397"/>
      </w:tblGrid>
      <w:tr w14:paraId="1566AC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9CD02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723B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71CE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D3B7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48F6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72CE7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2A417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686D1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B6EF7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C433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A6915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DEB9F9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1551F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D3124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48ED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4B4E9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E93CA2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647BCB5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  <w:tr w14:paraId="54293E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4793B4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B28CF8B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104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064"/>
        <w:gridCol w:w="1477"/>
        <w:gridCol w:w="1389"/>
        <w:gridCol w:w="1389"/>
        <w:gridCol w:w="1389"/>
        <w:gridCol w:w="1520"/>
      </w:tblGrid>
      <w:tr w14:paraId="40E7DA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533E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73071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8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3403E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F82D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7C406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FC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2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7A7C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34327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520" w:type="pct"/>
            <w:tcBorders>
              <w:top w:val="single" w:color="auto" w:sz="4" w:space="0"/>
              <w:tl2br w:val="nil"/>
              <w:tr2bl w:val="nil"/>
            </w:tcBorders>
          </w:tcPr>
          <w:p w14:paraId="3AEF8CE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5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0163C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804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E72F24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07ED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3CC4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C00E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82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02BE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3.175</w:t>
            </w:r>
          </w:p>
        </w:tc>
      </w:tr>
    </w:tbl>
    <w:p w14:paraId="2FFCA2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DF8A8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105 客观权重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966"/>
        <w:gridCol w:w="1566"/>
        <w:gridCol w:w="1266"/>
        <w:gridCol w:w="1266"/>
        <w:gridCol w:w="1266"/>
        <w:gridCol w:w="1416"/>
      </w:tblGrid>
      <w:tr w14:paraId="5DAC49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E45691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3C360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7484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B6B2E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C0D99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016B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00B1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587E08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298DA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7D32D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15B4B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56BA7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00D5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A5E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359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0.122</w:t>
            </w:r>
          </w:p>
        </w:tc>
      </w:tr>
    </w:tbl>
    <w:p w14:paraId="0FCD98B5">
      <w:pP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426E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4BEC9A02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=0.634，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=0.366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BFF20F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6752705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106 组合权重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966"/>
        <w:gridCol w:w="1566"/>
        <w:gridCol w:w="1266"/>
        <w:gridCol w:w="1266"/>
        <w:gridCol w:w="1266"/>
        <w:gridCol w:w="1416"/>
      </w:tblGrid>
      <w:tr w14:paraId="6AD46C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CB7C1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EACA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1038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EE3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C5DA2E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CBBE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90366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0B2A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32940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D05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CB4E9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911911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35B40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75CC2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153C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0.175</w:t>
            </w:r>
          </w:p>
        </w:tc>
      </w:tr>
    </w:tbl>
    <w:p w14:paraId="63283581">
      <w:p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330F50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度量元评估度量理由</w:t>
      </w:r>
    </w:p>
    <w:p w14:paraId="5F77785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表107 度量元评估度量理由表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D4C82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567" w:type="dxa"/>
            <w:tcBorders>
              <w:bottom w:val="single" w:color="auto" w:sz="8" w:space="0"/>
            </w:tcBorders>
            <w:vAlign w:val="top"/>
          </w:tcPr>
          <w:p w14:paraId="35F433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top w:val="single" w:color="auto" w:sz="8" w:space="0"/>
              <w:bottom w:val="single" w:color="auto" w:sz="8" w:space="0"/>
            </w:tcBorders>
            <w:vAlign w:val="top"/>
          </w:tcPr>
          <w:p w14:paraId="315B99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8" w:space="0"/>
            </w:tcBorders>
            <w:vAlign w:val="top"/>
          </w:tcPr>
          <w:p w14:paraId="6F8C5F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1B3CDBE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single" w:color="auto" w:sz="8" w:space="0"/>
              <w:bottom w:val="nil"/>
            </w:tcBorders>
            <w:vAlign w:val="top"/>
          </w:tcPr>
          <w:p w14:paraId="7A4452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准确率（遮挡鲁棒性）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tl2br w:val="nil"/>
              <w:tr2bl w:val="nil"/>
            </w:tcBorders>
            <w:vAlign w:val="top"/>
          </w:tcPr>
          <w:p w14:paraId="2EAA0A8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依据可视化曲线与指标数据：矩形形状遮挡在遮挡比例≤12%阶段高于可用阈值0.75，准确率≈0.763、精确率≈0.778和召回率≈0.763，矩形形状遮挡在20%时Accuracy≈0.650、Precision≈0.694和Recall≈0.650，下降幅度明显；不规则图形遮挡在遮挡比例≤10%阶段高于可用阈值0.75，准确率≈0.758、精确率≈0.769和召回率≈0.758，；不规则图形遮挡在20%时Accuracy≈0.654、Precision≈0.690和Recall≈0.654，下降幅度明显。</w:t>
            </w:r>
          </w:p>
        </w:tc>
        <w:tc>
          <w:tcPr>
            <w:tcW w:w="1033" w:type="dxa"/>
            <w:tcBorders>
              <w:top w:val="single" w:color="auto" w:sz="8" w:space="0"/>
              <w:bottom w:val="nil"/>
            </w:tcBorders>
            <w:vAlign w:val="center"/>
          </w:tcPr>
          <w:p w14:paraId="61F5985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1232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nil"/>
              <w:bottom w:val="nil"/>
            </w:tcBorders>
            <w:vAlign w:val="top"/>
          </w:tcPr>
          <w:p w14:paraId="1586DB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精确率（遮挡鲁棒性）</w:t>
            </w:r>
          </w:p>
        </w:tc>
        <w:tc>
          <w:tcPr>
            <w:tcW w:w="5588" w:type="dxa"/>
            <w:vMerge w:val="continue"/>
            <w:tcBorders>
              <w:tl2br w:val="nil"/>
              <w:tr2bl w:val="nil"/>
            </w:tcBorders>
            <w:vAlign w:val="top"/>
          </w:tcPr>
          <w:p w14:paraId="1FC04F60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D490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C206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nil"/>
              <w:bottom w:val="nil"/>
            </w:tcBorders>
            <w:vAlign w:val="top"/>
          </w:tcPr>
          <w:p w14:paraId="18EFA88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召回率（遮挡鲁棒性）</w:t>
            </w:r>
          </w:p>
        </w:tc>
        <w:tc>
          <w:tcPr>
            <w:tcW w:w="5588" w:type="dxa"/>
            <w:vMerge w:val="continue"/>
            <w:tcBorders>
              <w:bottom w:val="single" w:color="auto" w:sz="4" w:space="0"/>
              <w:tl2br w:val="nil"/>
              <w:tr2bl w:val="nil"/>
            </w:tcBorders>
            <w:vAlign w:val="top"/>
          </w:tcPr>
          <w:p w14:paraId="63D976B8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3ED606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71CA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  <w:vAlign w:val="top"/>
          </w:tcPr>
          <w:p w14:paraId="6920AE5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准确率（随机像素转换鲁棒性）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top"/>
          </w:tcPr>
          <w:p w14:paraId="1E13AD1C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从可视化与数据指标结果来看：当扰动强度r=0.01、0.03 时 Acc分别≈0.82和0.74、Precision分别≈0.82和0.75、Recall分别≈0.82和0.74。在扰动强度 r=0.06时， Acc与Recall 均进一步降至0.603，但 Precision≈0.646。当扰动强度r&gt;0.10之后各分类指标快速下滑（如扰动强度 r=0.12 时Acc≈0.326、Precision≈0.531），高扰动下决策退化明显。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426392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A55C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0CE612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E8A11D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6B423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4A9418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0DF8F090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13BF0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26D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准确率（高斯噪声鲁棒性）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46832C64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依据两张可视化结果和数据：在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≤0.08噪声强度范围内，Accuracy、Precision、Recall基本都≥0.80，体现较强的平滑型扰动鲁棒性；当噪声强度范围增至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≥0.10 时，Accuracy、Precision、Recall才跌破 0.80，且下降过程平滑、无突变；在极高强度（如 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=0.20时）指标下降退化明显。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7BE35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6B3E2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262E11BD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E3E20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6E339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7F06BBBC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C92F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512D9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准确率（椒盐噪声鲁棒性）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4AD91810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从可视化与指标数据来看，0噪声下各指标Acc、Precision和Recal≈0.8699），当出现 1% 噪声，Acc≈0.715、Precision≈0.752、Recall≈0.715即全部低于阈值 0.75；随扰动增加，指标相对基线的下降幅度显著，最高达到 Acc 下降≈86%、Recall下降≈86%。在多个扰动比例下出现明显降级且多项指标低于阈值，性能退化明显。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FECC5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B5998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023EC9A6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31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B66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C6CFE9D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2C3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7707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准确率（色彩扰动鲁棒性）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7724D3C6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从可视化结果与各组合扰动指标数据来看：在亮度与饱和度±20%范围内，Accuracy、Precision与Recall都维持在≈0.86 附近，波动极小（下降率约 1%–2%）；在色相扰动±20°时，虽然呈现轻微抛物线趋势，端点处最差指标也有超过0.80。所有扰动强度均明显达到可用阈值且性能下降幅度极小。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E982D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3B039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7B534DF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7D8D4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CC584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35E2F0D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A05F3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F8FA2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准确率（对抗性扰动鲁棒性）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8" w:space="0"/>
            </w:tcBorders>
            <w:vAlign w:val="top"/>
          </w:tcPr>
          <w:p w14:paraId="48980F8B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从可视化结果看：在加入微小扰动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=0.01时 ，FGSM与PGD方法生成的对抗性样本的结果 Accuracy 跌至约 0.53与0.45，在加入微小扰动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≥0.05 后，Accuracy 基本小于0.11，Precision和Recall指标严重下跌到低于0.15；CW 方法生成的对抗性样本的结果 Accuracy 近乎 0。在绝大多数攻击强度下Accuracy、Precision、Recall均远低于可用阈值，性能严重退化。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799F7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6CE2D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D157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EAA293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53AD1E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52AF3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2BA57776">
      <w:pPr>
        <w:rPr>
          <w:rFonts w:hint="eastAsia"/>
          <w:lang w:val="en-US" w:eastAsia="zh-CN"/>
        </w:rPr>
      </w:pPr>
    </w:p>
    <w:p w14:paraId="01F0AD5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鲁棒性度量元指标数据</w:t>
      </w:r>
    </w:p>
    <w:p w14:paraId="606F51FB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ED7E079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F1944BA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</w:t>
      </w:r>
    </w:p>
    <w:tbl>
      <w:tblPr>
        <w:tblStyle w:val="6"/>
        <w:tblW w:w="4996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7"/>
        <w:gridCol w:w="1192"/>
        <w:gridCol w:w="1308"/>
        <w:gridCol w:w="963"/>
      </w:tblGrid>
      <w:tr w14:paraId="05C7BFF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6204E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087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F37B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649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3FCE1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712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51595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524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1823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F133D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C12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50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649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B63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712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340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524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6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2E07C43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7ED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2C7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51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EB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4C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2AEB4D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1D4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5A37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29F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75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A6F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7CD948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07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540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94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81C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22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433ABB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65C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B99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FF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9D1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C9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</w:tr>
      <w:tr w14:paraId="04ACBE4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E578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393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3F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A46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74B3A0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37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CA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8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26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B45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</w:tr>
      <w:tr w14:paraId="292FCF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57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5EF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618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C19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A0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</w:tr>
      <w:tr w14:paraId="263754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4E3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08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D48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05B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B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</w:tr>
      <w:tr w14:paraId="14CC64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B9C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DE2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DF6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4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BA8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</w:tr>
      <w:tr w14:paraId="35EACF8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F99FF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69C0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856CF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A8FA3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4A049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</w:tr>
      <w:tr w14:paraId="70954F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DDCD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A872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54A81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01B4F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CC6A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7EBC50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81F83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EBFB35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045D45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95CF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5B5D4A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</w:tr>
      <w:tr w14:paraId="48780CE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9E06B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72BA1F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AA899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23C3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A89E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</w:tr>
      <w:tr w14:paraId="1079678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E3A7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247C0E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250E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1A71C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6455F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2C2B66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E1E4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AA93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21D3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F02FF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3EC48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</w:tr>
      <w:tr w14:paraId="0B08BD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C85B9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45DF5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B5314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B7C636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7DE0C6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</w:tr>
      <w:tr w14:paraId="6F22B91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F7166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03BA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01E86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B9E158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4CB3C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</w:tr>
      <w:tr w14:paraId="79445F4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6490E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EF38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57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ACC45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A46A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</w:tr>
      <w:tr w14:paraId="0240D0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E3D21E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A400D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E02296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E4D025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5B009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</w:tr>
      <w:tr w14:paraId="22F75F1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912BB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35309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0CD4C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AC3B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424D9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</w:tr>
      <w:tr w14:paraId="7E06C3F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F5D0A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9D52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E81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F581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3DBC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</w:tr>
      <w:tr w14:paraId="4D942D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2B49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CB91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E19C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58BF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E40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</w:tr>
      <w:tr w14:paraId="2CC9027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27A9C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03F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039F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462F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6D53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</w:tr>
      <w:tr w14:paraId="24EF25A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3DABB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0BC7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B31F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D40B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728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</w:tr>
      <w:tr w14:paraId="66A957F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8DEF5F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DE14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BBC4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B5E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DB2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</w:tr>
      <w:tr w14:paraId="47935E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FFCBA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3D31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802D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19BE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FE17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</w:tr>
      <w:tr w14:paraId="7A0926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4400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6335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C4F4B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3F42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9AC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</w:tr>
      <w:tr w14:paraId="79B4AE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5A621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EFB2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21B8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1B47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5240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</w:tr>
      <w:tr w14:paraId="731E33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85B6F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CF72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7AE46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6D1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F0126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</w:tr>
      <w:tr w14:paraId="448A3B1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50798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33C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303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6A54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78B2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  <w:tr w14:paraId="6763C68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71E2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352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65F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51C8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34B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</w:tr>
      <w:tr w14:paraId="3A52D8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DBBBF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0594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1326E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3277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68FE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</w:tr>
      <w:tr w14:paraId="00194E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73A68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DD56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D99B4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F121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5208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</w:tr>
      <w:tr w14:paraId="5F9AC8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D552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CF84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2489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95F5B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C277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414DCFB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0A921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9E3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621D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E8B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33FE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4A069FE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BC20D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E3E3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12DE8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DEA0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F8F2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4DEBC72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5FF0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BAEF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D23B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E4FD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44D5C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</w:tr>
      <w:tr w14:paraId="1C2DFDF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6F3EB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0EBE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025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FE7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2618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</w:tr>
      <w:tr w14:paraId="17F94D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86649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A2D5A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4339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8556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A8D4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</w:tr>
      <w:tr w14:paraId="62BE5D2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E64A1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01E9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3AE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C0E7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CC3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</w:tr>
    </w:tbl>
    <w:p w14:paraId="38B0CDF7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7BD802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C393D1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E8AC9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5411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EF5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B8BC6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20F1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AB6F78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1F6F1B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10A728D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04459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A8649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</w:tr>
      <w:tr w14:paraId="61AE9E5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B3C2F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142D9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039FB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DAD1A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B239D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</w:tr>
      <w:tr w14:paraId="5BCCF0B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E3EFA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F0EA5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BA0AC4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CE00F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0.687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175643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</w:tr>
      <w:tr w14:paraId="33D0AD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F8017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9D82AB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F7C831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2464C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43CDC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</w:tr>
      <w:tr w14:paraId="2B841C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52848C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CD615E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ACAE9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FEC01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0.598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772252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</w:tr>
      <w:tr w14:paraId="6F00C8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C4BDE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A5C99E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29958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232D8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965B8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</w:tr>
      <w:tr w14:paraId="285B06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7FBCA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B8E04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EDCCE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63538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14263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</w:tr>
      <w:tr w14:paraId="0FB6AC3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74E6F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04537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12280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8919D3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80A5DB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</w:tr>
      <w:tr w14:paraId="4665C3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1D8F1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4471F2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FA123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F2077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631FB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</w:tr>
      <w:tr w14:paraId="6831001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270857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C9991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93B052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6C198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75334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</w:tr>
      <w:tr w14:paraId="3AD934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74E8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0C188B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6A1482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8C4E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0.314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BED7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</w:tr>
      <w:tr w14:paraId="2E56BFA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C9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837B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026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ED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529E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</w:tr>
      <w:tr w14:paraId="77B201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3528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BD8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5359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3DC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773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</w:tr>
      <w:tr w14:paraId="1B64AE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D934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E8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B2847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53134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9817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</w:tr>
      <w:tr w14:paraId="7721DE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EE80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5AC0A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A0C9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FFA5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A3FE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</w:tr>
      <w:tr w14:paraId="371435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2AC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F7B8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6469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3526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F862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5970230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D5B3B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8DDF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526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A6CA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BA3E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AF68A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0207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03669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A2D77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35D0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CC3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25F82C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117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4E06A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885A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C634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090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760D0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1218B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85DB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467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77A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EB7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4B84C5E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5B61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B91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E8748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238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2D65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F3C94B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012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4FD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2DD6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5658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683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DCADB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5C5BD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B791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F43C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6E12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27F3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149D09B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CF8D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292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95912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5AF3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D14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2CD1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208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302C4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CCD13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5F6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CF033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83A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DD30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CA6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0E6B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8BD7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4590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77EE9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9FE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B8210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3A0C2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8CA3D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6F6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9DBE3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C52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097B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9ABE1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26929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C423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CF637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0A5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8898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F42C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E60B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63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856D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0A9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84FA1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921D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2F11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1B55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C086DA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E6A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6F9A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EEBF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072D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209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F300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1721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F36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59C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093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F92D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EA84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C9F7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94463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D2BFF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C90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58B4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9DB0A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3EDAD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8D9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549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E03B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6EF8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FF236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3684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FEF8B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5EFD0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46B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3A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21598A2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2CFF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5B622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5F8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741D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618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3AEB9F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95F3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23008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39A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2A1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13BF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C8F812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38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06C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95D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95F0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DFE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35283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8BF0AB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C53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F1E0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E003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19BF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0B6E4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F42F0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01B92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0A9EBA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2AB3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62881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974AF8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5F1CF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9FF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C53EA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2AF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2EB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</w:tbl>
    <w:p w14:paraId="1C7AE46E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2CD830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2DE49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018F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7E8A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0EA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30CF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F0534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624A9B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61655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5870F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E01E5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4CE447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4C6EEFB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3EBBF3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3DB3D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75756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1471F2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F2A61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0C877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589CC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BB5C5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9ACB13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7A716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D7FA2D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45398F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43DF24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D90309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F87E4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EE54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E8A29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6FBD62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A65F8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69D3ED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C96E4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88B05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BC96E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306DF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C1BC1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D8A0E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F39D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27F999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B9BE66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70161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19337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FC46AD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29E04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DE81EE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9916CD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B937A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2C098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59776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9F99E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C681E7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7B5EE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62CD34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5AD66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A2F1CE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0DB49A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F0F41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ADAAAF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3827D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03D8C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47DC4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628D6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C753AF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929F3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6BB1F4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826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E99E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395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60F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55B2E7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2B8BBB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4D85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5FDEB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2711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1E88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1AAF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17E9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1DAF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95F3D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E2FB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5D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1FA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86517E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85B9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6F4D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C364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CEA7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00C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BC0D8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78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9AA2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A3093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E96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9F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F431E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E88C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86AFE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0858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0CBD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A9F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7D75A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409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960D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C92E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3A2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4D6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070D65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0308E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3053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4B500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2223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A38A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3DE9D4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BC3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CF5B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E88B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258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56E2A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5768D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2AEC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D5B6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3609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3C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791F9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</w:tr>
      <w:tr w14:paraId="6D30648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21D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61CD9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77C23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EEC48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BDDF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</w:tr>
      <w:tr w14:paraId="5D1848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093A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6045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E1FC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96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828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300DFE7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D67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F934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C34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BC5B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B7B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</w:tr>
      <w:tr w14:paraId="3BB74B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FE8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CE65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66DE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0B89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F391F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</w:tr>
      <w:tr w14:paraId="7054E1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B22A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08398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6C8D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35C1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6320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39CAC4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B9B0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507D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5C51F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B62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5DAB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</w:tr>
      <w:tr w14:paraId="73EB43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BE51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BE0E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5BE8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464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E436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</w:tr>
      <w:tr w14:paraId="1560681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1F43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7BD8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C7B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D98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20991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33482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4211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251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9FC7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136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BA0FC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5E9D51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CB76F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023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0B1E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F2B5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B4D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92DDF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0A1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75E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D6D2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4BA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8393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91CF9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1943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B46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2DE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D714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F38D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72DAD0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52BA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038CF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9768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0BCF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25D4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292A5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28A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18C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56A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1CF0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F7D9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D60E2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E4C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9882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880E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CF7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9989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7D351E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6A92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12A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90E45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23A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4D1C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</w:tr>
      <w:tr w14:paraId="37AD14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6FC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843A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510F0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96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D85C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CAE6B7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5ED7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71E7A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A863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A0E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E3B0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04450BF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30804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2E532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BA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238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2D2D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</w:tr>
      <w:tr w14:paraId="2C8D626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1247D0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D8323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0070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B104B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BD8652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111B49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ABA48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4C7D7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E940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819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343FB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</w:tbl>
    <w:p w14:paraId="71822A68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6DD3EE7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9C3E8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980B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26F91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92FF7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13FAD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29D0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4126AD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5DE3B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9951A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31CF9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0.814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D04349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</w:tr>
      <w:tr w14:paraId="23739D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73270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55017D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646D74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947C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155AF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077F32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47035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22737B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55A7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4F0DED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8D552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5725ACC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4010A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7A09F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ECB3EB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3D8CD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3C6A2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D40C2F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8B481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D0EC6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F10A3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8FB18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C96B1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C02B4D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6284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E39E7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57B19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D48DD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B47A9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66C09B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97365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41249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A5049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3B024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A9107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A05CA4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5AF5BE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20119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3F7A9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3A27A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BA517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11096B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890B9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5F87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2D5E9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FC93B8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23F777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6F1EC61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CC5113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8B283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8A661A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F27F25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7BBEEC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6013C1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BC5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3D4A9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057B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91EF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0.801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5E9C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</w:tr>
      <w:tr w14:paraId="65B071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DAA8E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4C935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CA8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DE10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E09F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</w:tr>
      <w:tr w14:paraId="691625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1E75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7D5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DBA8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F6BB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5D3B0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2CCF33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37E6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9BB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D97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C7B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0778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76F6C0B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28A4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C80F3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0DF9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CA9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CD981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7F77B2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B759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5390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A5E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4F92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D78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44503B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FF19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9423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D99C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4D33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4C0A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</w:tr>
      <w:tr w14:paraId="295DB4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C135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7627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83F2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53C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E8A0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</w:tr>
      <w:tr w14:paraId="345BD14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F216D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3696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7D1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0E6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F4D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1158C7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0194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7713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D3E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A5A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D26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549904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6E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6FB1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A6E0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B467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59D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B6DED0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4D1B7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FBF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7C0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385A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FDCE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4803F5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FE5A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DED04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E52D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DB7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2B03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081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54E8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C4223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70CC8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B9E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A8D9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B9F2A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E4E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047C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2A1E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16EC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377CF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0DE48E3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86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6FBA8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852F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5CF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E4E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384E19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9FF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6BE8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22C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61A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1CEE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</w:tr>
      <w:tr w14:paraId="5971BE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73D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4E22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4E5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0793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B89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</w:tr>
      <w:tr w14:paraId="6FA93D7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60F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86FE4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（3，-3,-3）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731A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213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622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7F2C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09B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F49A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（10，-10,-10）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D78E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A5A0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3F66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6FFB86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BB8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BEE5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（20，-20,-20）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5E6E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5D7C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6626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</w:tr>
      <w:tr w14:paraId="75389B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67F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C0B6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472A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D896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843C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0.532</w:t>
            </w:r>
          </w:p>
        </w:tc>
      </w:tr>
      <w:tr w14:paraId="016672E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2C981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74C7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7A5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1DE8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8007C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</w:tr>
      <w:tr w14:paraId="33CC24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2B39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561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7CE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80E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0BEE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</w:tr>
      <w:tr w14:paraId="116354F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80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C25F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E3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460E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D1F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</w:tr>
      <w:tr w14:paraId="4C2646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0157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512F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DB03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0A31A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AC6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</w:tr>
      <w:tr w14:paraId="074B3E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256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2108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9C63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CD20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249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4EA48F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DB4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119A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696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1543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245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6C7E04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537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BC2D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9C9FD4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1A59E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90A4E0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</w:tr>
      <w:tr w14:paraId="54694DB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4517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D2EC3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655119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F330E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94411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1C714C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2A3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10159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E7472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0BB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12C24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</w:tr>
    </w:tbl>
    <w:p w14:paraId="08947353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6C507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108AA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6699A0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37874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A4CD6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5D9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69B17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4A6EDAA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3783EC3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B6DDE1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B1178E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0.156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031F7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6149513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1851A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F3B856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85B48B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DC46A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0.460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796F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</w:tr>
      <w:tr w14:paraId="4037333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5CDB9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3C2EB1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E2693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E8CAE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0.074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EE46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</w:tr>
      <w:tr w14:paraId="57594E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61FE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20EBF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3DD503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FE90C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8F602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</w:tr>
      <w:tr w14:paraId="23438A8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DE0187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86506E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ABD1B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83C48F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74EAF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</w:tr>
      <w:tr w14:paraId="332938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2A255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178FF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CC27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34774D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2DCE1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</w:tr>
      <w:tr w14:paraId="2724E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99A6A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764A7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1F3ADE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BD392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8D73D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D55223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53AC3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B0991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A688D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E93AB0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2683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</w:tr>
      <w:tr w14:paraId="426E57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6A960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08BA5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D90F5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D3FE4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5ED88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</w:tr>
      <w:tr w14:paraId="60A509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61D29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5CB5A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E5026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EA00D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E63C3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</w:tr>
      <w:tr w14:paraId="2A3CE6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00C849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BB1A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94B08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40471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1FD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6421DFE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12BF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54FE2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F08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155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41B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77D6AD5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FB50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00BE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7FA9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CE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D707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62A4190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28D2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250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897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6F12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D91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0338124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C6BD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25C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4D6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FB73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559E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5DF01E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AC8AC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65F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2A3D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987E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3E82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</w:tr>
      <w:tr w14:paraId="259CC3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FAC5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A5F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B7C2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7F5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6B253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62AAE3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AD98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69E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B034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672AB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9FE9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5B7FAF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A5C6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DC1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AF7E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E26C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8EC4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9FB796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BE8E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8A7F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E2A3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8265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688E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71A6FE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95FB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59E3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F9F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4D75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442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6DCD0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BCD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638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E0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C4B1B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815A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174EB0C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F00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2DF9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1429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928A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ABCB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57BF1C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A932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DB0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A9E4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B778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D4C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2BC44DF1">
      <w:pPr>
        <w:rPr>
          <w:rFonts w:hint="default"/>
          <w:lang w:val="en-US" w:eastAsia="zh-CN"/>
        </w:rPr>
      </w:pPr>
    </w:p>
    <w:p w14:paraId="020E43F1">
      <w:pPr>
        <w:bidi w:val="0"/>
        <w:jc w:val="left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5.可视化数据</w:t>
      </w:r>
    </w:p>
    <w:p w14:paraId="4BF1225D">
      <w:pPr>
        <w:numPr>
          <w:ilvl w:val="0"/>
          <w:numId w:val="0"/>
        </w:numP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1.遮挡鲁棒性：</w:t>
      </w:r>
    </w:p>
    <w:p w14:paraId="2EEEB7EE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8" name="图片 18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E630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9" name="图片 19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E375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1  遮挡鲁棒性指标数据图</w:t>
      </w:r>
    </w:p>
    <w:p w14:paraId="003D6E29">
      <w:pPr>
        <w:numPr>
          <w:ilvl w:val="0"/>
          <w:numId w:val="0"/>
        </w:numP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2.随机像素转换鲁棒性：</w:t>
      </w:r>
    </w:p>
    <w:p w14:paraId="10CC438F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6540" cy="1875790"/>
            <wp:effectExtent l="0" t="0" r="7620" b="13970"/>
            <wp:docPr id="21" name="图片 21" descr="drop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drops_vs_rati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135" cy="1931035"/>
            <wp:effectExtent l="0" t="0" r="6985" b="4445"/>
            <wp:docPr id="28" name="图片 28" descr="metric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metrics_vs_rat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C90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2  随机像素转换鲁棒性指标数据图</w:t>
      </w:r>
    </w:p>
    <w:p w14:paraId="6D7D00C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06AA53CA">
      <w:pPr>
        <w:numPr>
          <w:ilvl w:val="0"/>
          <w:numId w:val="0"/>
        </w:numP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3.高斯噪声鲁棒性：</w:t>
      </w:r>
    </w:p>
    <w:p w14:paraId="213B5AAD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8605" cy="1685925"/>
            <wp:effectExtent l="0" t="0" r="10795" b="5715"/>
            <wp:docPr id="30" name="图片 30" descr="drop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drops_vs_sig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0515" cy="1710690"/>
            <wp:effectExtent l="0" t="0" r="14605" b="11430"/>
            <wp:docPr id="31" name="图片 31" descr="metric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metrics_vs_sig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C006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3  高斯噪声鲁棒性指标数据图</w:t>
      </w:r>
    </w:p>
    <w:p w14:paraId="25E0F49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16C1F0B7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4</w:t>
      </w: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.椒盐噪声鲁棒性：</w:t>
      </w:r>
    </w:p>
    <w:p w14:paraId="5A5BD96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77490" cy="1852295"/>
            <wp:effectExtent l="0" t="0" r="11430" b="6985"/>
            <wp:docPr id="35" name="图片 35" descr="fig_robustness_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ig_robustness_dro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5440" cy="1924050"/>
            <wp:effectExtent l="0" t="0" r="10160" b="11430"/>
            <wp:docPr id="36" name="图片 36" descr="fig_robustness_metr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ig_robustness_metr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23FD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4  椒盐噪声鲁棒性指标数据图</w:t>
      </w:r>
    </w:p>
    <w:p w14:paraId="7A72E0A4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5.色彩扰动鲁棒性：</w:t>
      </w:r>
    </w:p>
    <w:p w14:paraId="2A29E36A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6060" cy="1729105"/>
            <wp:effectExtent l="0" t="0" r="7620" b="8255"/>
            <wp:docPr id="37" name="图片 37" descr="brightness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rightness_metrics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58440" cy="1724025"/>
            <wp:effectExtent l="0" t="0" r="0" b="13335"/>
            <wp:docPr id="38" name="图片 38" descr="hue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hue_metrics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3DE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4155" cy="1727835"/>
            <wp:effectExtent l="0" t="0" r="9525" b="9525"/>
            <wp:docPr id="39" name="图片 39" descr="saturation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saturation_metrics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C4DC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5  色彩扰动鲁棒性指标数据图</w:t>
      </w:r>
    </w:p>
    <w:p w14:paraId="5731ECD8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6.对抗性扰动鲁棒性：</w:t>
      </w:r>
    </w:p>
    <w:p w14:paraId="0EF92F2B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40355" cy="1775460"/>
            <wp:effectExtent l="0" t="0" r="9525" b="7620"/>
            <wp:docPr id="40" name="图片 40" descr="accuracy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accuracy_by_attac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2730" cy="1745615"/>
            <wp:effectExtent l="0" t="0" r="11430" b="6985"/>
            <wp:docPr id="41" name="图片 41" descr="auc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auc_by_attack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13E3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770" cy="1786890"/>
            <wp:effectExtent l="0" t="0" r="6350" b="11430"/>
            <wp:docPr id="42" name="图片 42" descr="f1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1_by_attac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17495" cy="1760855"/>
            <wp:effectExtent l="0" t="0" r="1905" b="6985"/>
            <wp:docPr id="44" name="图片 44" descr="precision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precision_by_attac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A55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72105" cy="1795145"/>
            <wp:effectExtent l="0" t="0" r="8255" b="3175"/>
            <wp:docPr id="45" name="图片 45" descr="recall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recall_by_attack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210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EF0E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6  对抗性扰动鲁棒性指标数据图</w:t>
      </w:r>
    </w:p>
    <w:p w14:paraId="3295EC98">
      <w:pPr>
        <w:bidi w:val="0"/>
        <w:ind w:firstLine="391" w:firstLineChars="0"/>
        <w:jc w:val="left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361" w:right="1800" w:bottom="181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01935C"/>
    <w:multiLevelType w:val="singleLevel"/>
    <w:tmpl w:val="E001935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B8BEBE"/>
    <w:multiLevelType w:val="singleLevel"/>
    <w:tmpl w:val="79B8BEB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7852"/>
    <w:rsid w:val="00231B12"/>
    <w:rsid w:val="002D66EC"/>
    <w:rsid w:val="00360A75"/>
    <w:rsid w:val="0067722F"/>
    <w:rsid w:val="006B31C3"/>
    <w:rsid w:val="009D0EDD"/>
    <w:rsid w:val="00D26D9F"/>
    <w:rsid w:val="00F24EFE"/>
    <w:rsid w:val="010333FC"/>
    <w:rsid w:val="0141564A"/>
    <w:rsid w:val="014E2B02"/>
    <w:rsid w:val="014F1945"/>
    <w:rsid w:val="014F3EB4"/>
    <w:rsid w:val="01526B37"/>
    <w:rsid w:val="015874D7"/>
    <w:rsid w:val="01C22633"/>
    <w:rsid w:val="01EC3E90"/>
    <w:rsid w:val="01EE19B6"/>
    <w:rsid w:val="02510192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5F5B47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A6B80"/>
    <w:rsid w:val="0C7B310F"/>
    <w:rsid w:val="0CD92FBD"/>
    <w:rsid w:val="0CF66CA1"/>
    <w:rsid w:val="0D04565D"/>
    <w:rsid w:val="0D49488C"/>
    <w:rsid w:val="0D4F71B0"/>
    <w:rsid w:val="0D5B73AE"/>
    <w:rsid w:val="0D5D5C42"/>
    <w:rsid w:val="0D6E7E4F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C138F3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9D1B6C"/>
    <w:rsid w:val="14F93F9F"/>
    <w:rsid w:val="151C69D3"/>
    <w:rsid w:val="152E4A94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143C9"/>
    <w:rsid w:val="175956CC"/>
    <w:rsid w:val="17597B33"/>
    <w:rsid w:val="175A2808"/>
    <w:rsid w:val="175B04BC"/>
    <w:rsid w:val="17AE1C31"/>
    <w:rsid w:val="17B90C6E"/>
    <w:rsid w:val="17BD3EAD"/>
    <w:rsid w:val="17DB6D9E"/>
    <w:rsid w:val="17E53DE8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B62CB2"/>
    <w:rsid w:val="1BFC0C03"/>
    <w:rsid w:val="1C0D6BA6"/>
    <w:rsid w:val="1C47468D"/>
    <w:rsid w:val="1C5A7071"/>
    <w:rsid w:val="1C6805E0"/>
    <w:rsid w:val="1C7272EA"/>
    <w:rsid w:val="1CEA078F"/>
    <w:rsid w:val="1D085BCA"/>
    <w:rsid w:val="1D10690A"/>
    <w:rsid w:val="1D7A45EE"/>
    <w:rsid w:val="1DA6457A"/>
    <w:rsid w:val="1DDE10E7"/>
    <w:rsid w:val="1DF50D62"/>
    <w:rsid w:val="1E022476"/>
    <w:rsid w:val="1E236A34"/>
    <w:rsid w:val="1E306F94"/>
    <w:rsid w:val="1E6A4663"/>
    <w:rsid w:val="1E6D42A4"/>
    <w:rsid w:val="1E7947F4"/>
    <w:rsid w:val="1EB24DF9"/>
    <w:rsid w:val="1ECE02DC"/>
    <w:rsid w:val="1EE91A2B"/>
    <w:rsid w:val="1EEB5328"/>
    <w:rsid w:val="1EFA1543"/>
    <w:rsid w:val="1F060818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1A0471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510AA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90F81"/>
    <w:rsid w:val="26307F40"/>
    <w:rsid w:val="263B7010"/>
    <w:rsid w:val="264439EB"/>
    <w:rsid w:val="264C2EC3"/>
    <w:rsid w:val="26585601"/>
    <w:rsid w:val="26887D7C"/>
    <w:rsid w:val="26A76454"/>
    <w:rsid w:val="27031739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9702E1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8328F"/>
    <w:rsid w:val="2E5B7B24"/>
    <w:rsid w:val="2E627104"/>
    <w:rsid w:val="2E9B466E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2FF922CB"/>
    <w:rsid w:val="303F2258"/>
    <w:rsid w:val="3096622A"/>
    <w:rsid w:val="30BF558E"/>
    <w:rsid w:val="30E06987"/>
    <w:rsid w:val="314A554A"/>
    <w:rsid w:val="314C2DFC"/>
    <w:rsid w:val="316D5945"/>
    <w:rsid w:val="318D5BB2"/>
    <w:rsid w:val="31903F88"/>
    <w:rsid w:val="31AD2D45"/>
    <w:rsid w:val="31C62AF1"/>
    <w:rsid w:val="31CF2D03"/>
    <w:rsid w:val="31D36668"/>
    <w:rsid w:val="31EC5663"/>
    <w:rsid w:val="3207249C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5946A7"/>
    <w:rsid w:val="357532E4"/>
    <w:rsid w:val="35942299"/>
    <w:rsid w:val="35FE3D88"/>
    <w:rsid w:val="360729D2"/>
    <w:rsid w:val="3617697B"/>
    <w:rsid w:val="36176A26"/>
    <w:rsid w:val="3684307D"/>
    <w:rsid w:val="36996B07"/>
    <w:rsid w:val="36CA40C7"/>
    <w:rsid w:val="36F3515C"/>
    <w:rsid w:val="37353608"/>
    <w:rsid w:val="373727B6"/>
    <w:rsid w:val="37416FAB"/>
    <w:rsid w:val="37477A8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8FD0155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1089E"/>
    <w:rsid w:val="399A1EE0"/>
    <w:rsid w:val="39CA7F45"/>
    <w:rsid w:val="39EA7CA2"/>
    <w:rsid w:val="39F01E08"/>
    <w:rsid w:val="3A286BB1"/>
    <w:rsid w:val="3A6C5593"/>
    <w:rsid w:val="3A6F6E31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0B57CC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BD4283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594965"/>
    <w:rsid w:val="458D25B3"/>
    <w:rsid w:val="459D785F"/>
    <w:rsid w:val="45AE74C0"/>
    <w:rsid w:val="45DD5596"/>
    <w:rsid w:val="4601606C"/>
    <w:rsid w:val="46195EA3"/>
    <w:rsid w:val="464F511D"/>
    <w:rsid w:val="465A037E"/>
    <w:rsid w:val="466B25F0"/>
    <w:rsid w:val="46A75BA4"/>
    <w:rsid w:val="46AD0C86"/>
    <w:rsid w:val="46F030A7"/>
    <w:rsid w:val="46F21627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3125B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A16137A"/>
    <w:rsid w:val="4A163167"/>
    <w:rsid w:val="4A1E47A6"/>
    <w:rsid w:val="4A4554B8"/>
    <w:rsid w:val="4A565917"/>
    <w:rsid w:val="4A681618"/>
    <w:rsid w:val="4A783AE0"/>
    <w:rsid w:val="4A807649"/>
    <w:rsid w:val="4ABF5428"/>
    <w:rsid w:val="4AC7411F"/>
    <w:rsid w:val="4AE06CA6"/>
    <w:rsid w:val="4AE924D0"/>
    <w:rsid w:val="4B0F3F03"/>
    <w:rsid w:val="4B3726A8"/>
    <w:rsid w:val="4B392ADA"/>
    <w:rsid w:val="4B4C5AEF"/>
    <w:rsid w:val="4B6723EE"/>
    <w:rsid w:val="4B7C315C"/>
    <w:rsid w:val="4BE551DB"/>
    <w:rsid w:val="4C175AA8"/>
    <w:rsid w:val="4C231829"/>
    <w:rsid w:val="4CA730EB"/>
    <w:rsid w:val="4CF1292E"/>
    <w:rsid w:val="4D2828CC"/>
    <w:rsid w:val="4D8174FB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5257C"/>
    <w:rsid w:val="4F4E4E0F"/>
    <w:rsid w:val="4F5907A7"/>
    <w:rsid w:val="4F5B1EAD"/>
    <w:rsid w:val="4F6D23A4"/>
    <w:rsid w:val="50083210"/>
    <w:rsid w:val="50354580"/>
    <w:rsid w:val="5038468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65747"/>
    <w:rsid w:val="51BF2818"/>
    <w:rsid w:val="51D850AE"/>
    <w:rsid w:val="51EC090F"/>
    <w:rsid w:val="51FA74D0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9777D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17642E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F44792"/>
    <w:rsid w:val="58F46A27"/>
    <w:rsid w:val="5974619C"/>
    <w:rsid w:val="597933D0"/>
    <w:rsid w:val="59A321FB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364E3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487608"/>
    <w:rsid w:val="605505D8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9C5EAE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ED3493"/>
    <w:rsid w:val="68F60BCC"/>
    <w:rsid w:val="691E364C"/>
    <w:rsid w:val="692E3E29"/>
    <w:rsid w:val="6930464D"/>
    <w:rsid w:val="6953733F"/>
    <w:rsid w:val="695C260C"/>
    <w:rsid w:val="69697BF3"/>
    <w:rsid w:val="69817558"/>
    <w:rsid w:val="69AE2C2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EF8049C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1F03D6"/>
    <w:rsid w:val="702B762D"/>
    <w:rsid w:val="70493F3F"/>
    <w:rsid w:val="70624CEE"/>
    <w:rsid w:val="70686CCD"/>
    <w:rsid w:val="7083468D"/>
    <w:rsid w:val="70974410"/>
    <w:rsid w:val="70A94F94"/>
    <w:rsid w:val="70B54896"/>
    <w:rsid w:val="70B92A38"/>
    <w:rsid w:val="70BE300F"/>
    <w:rsid w:val="70C25205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3F4D5F"/>
    <w:rsid w:val="72744F5C"/>
    <w:rsid w:val="728C7879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E97204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1E03B2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D24CD9"/>
    <w:rsid w:val="7DEA3FF1"/>
    <w:rsid w:val="7DFA5FDE"/>
    <w:rsid w:val="7E073725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1215</Words>
  <Characters>1276</Characters>
  <Lines>0</Lines>
  <Paragraphs>0</Paragraphs>
  <TotalTime>2</TotalTime>
  <ScaleCrop>false</ScaleCrop>
  <LinksUpToDate>false</LinksUpToDate>
  <CharactersWithSpaces>1280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2026-03-27T13:57:03Z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