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用户操作手册</w:t>
      </w:r>
    </w:p>
    <w:p>
      <w:pPr>
        <w:rPr>
          <w:rFonts w:hint="eastAsia"/>
          <w:lang w:val="en-US" w:eastAsia="zh-CN"/>
        </w:rPr>
      </w:pPr>
    </w:p>
    <w:p/>
    <w:p>
      <w:pPr>
        <w:pStyle w:val="6"/>
        <w:ind w:firstLine="3072" w:firstLineChars="850"/>
        <w:rPr>
          <w:b/>
          <w:bCs/>
          <w:color w:val="000000"/>
          <w:sz w:val="36"/>
          <w:szCs w:val="36"/>
        </w:rPr>
      </w:pPr>
      <w:r>
        <w:rPr>
          <w:rFonts w:hint="eastAsia" w:ascii="宋体" w:hAnsi="宋体"/>
          <w:b/>
          <w:bCs/>
          <w:color w:val="000000"/>
          <w:sz w:val="36"/>
          <w:szCs w:val="36"/>
        </w:rPr>
        <w:t>版本历史记录</w:t>
      </w:r>
    </w:p>
    <w:tbl>
      <w:tblPr>
        <w:tblStyle w:val="4"/>
        <w:tblW w:w="1044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2"/>
        <w:gridCol w:w="3208"/>
        <w:gridCol w:w="1599"/>
        <w:gridCol w:w="2228"/>
        <w:gridCol w:w="22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  <w:jc w:val="center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ascii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color w:val="000000"/>
                <w:sz w:val="24"/>
                <w:szCs w:val="24"/>
              </w:rPr>
              <w:t>修订号</w:t>
            </w:r>
          </w:p>
        </w:tc>
        <w:tc>
          <w:tcPr>
            <w:tcW w:w="32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ascii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color w:val="000000"/>
                <w:sz w:val="24"/>
                <w:szCs w:val="24"/>
              </w:rPr>
              <w:t>作者</w:t>
            </w:r>
          </w:p>
        </w:tc>
        <w:tc>
          <w:tcPr>
            <w:tcW w:w="15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ascii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color w:val="000000"/>
                <w:sz w:val="24"/>
                <w:szCs w:val="24"/>
              </w:rPr>
              <w:t>日期</w:t>
            </w: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ascii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color w:val="000000"/>
                <w:sz w:val="24"/>
                <w:szCs w:val="24"/>
              </w:rPr>
              <w:t>简要说明</w:t>
            </w: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513"/>
              </w:tabs>
              <w:snapToGrid w:val="0"/>
              <w:spacing w:before="100" w:beforeAutospacing="1" w:after="100" w:afterAutospacing="1"/>
              <w:rPr>
                <w:rFonts w:ascii="宋体" w:hAnsi="宋体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color w:val="000000"/>
                <w:sz w:val="24"/>
                <w:szCs w:val="24"/>
              </w:rPr>
              <w:tab/>
            </w:r>
            <w:r>
              <w:rPr>
                <w:rFonts w:hint="eastAsia" w:ascii="宋体" w:hAnsi="宋体"/>
                <w:b/>
                <w:bCs/>
                <w:color w:val="000000"/>
                <w:sz w:val="24"/>
                <w:szCs w:val="24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V1.0</w:t>
            </w:r>
          </w:p>
        </w:tc>
        <w:tc>
          <w:tcPr>
            <w:tcW w:w="32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胡安民</w:t>
            </w:r>
          </w:p>
        </w:tc>
        <w:tc>
          <w:tcPr>
            <w:tcW w:w="15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20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>21</w:t>
            </w:r>
            <w:r>
              <w:rPr>
                <w:rFonts w:hint="eastAsia" w:ascii="宋体" w:hAnsi="宋体"/>
                <w:color w:val="000000"/>
                <w:sz w:val="24"/>
                <w:szCs w:val="24"/>
              </w:rPr>
              <w:t>.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>11</w:t>
            </w:r>
            <w:r>
              <w:rPr>
                <w:rFonts w:hint="eastAsia" w:ascii="宋体" w:hAnsi="宋体"/>
                <w:color w:val="000000"/>
                <w:sz w:val="24"/>
                <w:szCs w:val="24"/>
              </w:rPr>
              <w:t>.</w:t>
            </w:r>
            <w:r>
              <w:rPr>
                <w:rFonts w:ascii="宋体" w:hAnsi="宋体"/>
                <w:color w:val="000000"/>
                <w:sz w:val="24"/>
                <w:szCs w:val="24"/>
              </w:rPr>
              <w:t>24</w:t>
            </w: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ascii="宋体" w:hAnsi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添加</w:t>
            </w: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/>
                <w:color w:val="000000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/>
                <w:color w:val="000000"/>
                <w:sz w:val="24"/>
                <w:szCs w:val="24"/>
              </w:rPr>
              <w:t>登录</w:t>
            </w:r>
            <w:r>
              <w:rPr>
                <w:rFonts w:hint="eastAsia" w:ascii="宋体" w:hAnsi="宋体"/>
                <w:color w:val="000000"/>
                <w:sz w:val="24"/>
                <w:szCs w:val="24"/>
                <w:lang w:val="en-US" w:eastAsia="zh-CN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default" w:ascii="宋体" w:hAnsi="宋体" w:eastAsiaTheme="minorEastAsia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32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default" w:ascii="宋体" w:hAnsi="宋体" w:eastAsiaTheme="minorEastAsia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15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default" w:ascii="宋体" w:hAnsi="宋体" w:eastAsiaTheme="minorEastAsia"/>
                <w:color w:val="000000"/>
                <w:sz w:val="24"/>
                <w:szCs w:val="24"/>
                <w:lang w:val="en-US" w:eastAsia="zh-CN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/>
                <w:color w:val="000000"/>
                <w:sz w:val="24"/>
                <w:szCs w:val="24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2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5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" w:hRule="atLeast"/>
          <w:jc w:val="center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2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5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" w:hRule="atLeast"/>
          <w:jc w:val="center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2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5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spacing w:before="100" w:beforeAutospacing="1" w:after="100" w:afterAutospacing="1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" w:hRule="atLeast"/>
          <w:jc w:val="center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2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5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default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6" w:hRule="atLeast"/>
          <w:jc w:val="center"/>
        </w:trPr>
        <w:tc>
          <w:tcPr>
            <w:tcW w:w="11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320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jc w:val="center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159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  <w:tc>
          <w:tcPr>
            <w:tcW w:w="22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napToGrid w:val="0"/>
              <w:spacing w:before="100" w:beforeAutospacing="1" w:after="100" w:afterAutospacing="1"/>
              <w:rPr>
                <w:rFonts w:hint="eastAsia" w:ascii="宋体" w:hAnsi="宋体" w:eastAsiaTheme="minorEastAsia" w:cstheme="minorBidi"/>
                <w:color w:val="000000"/>
                <w:kern w:val="2"/>
                <w:sz w:val="24"/>
                <w:szCs w:val="24"/>
                <w:lang w:val="en-US" w:eastAsia="zh-CN" w:bidi="ar-SA"/>
              </w:rPr>
            </w:pPr>
          </w:p>
        </w:tc>
      </w:tr>
    </w:tbl>
    <w:p>
      <w:pPr>
        <w:rPr>
          <w:rFonts w:ascii="宋体" w:hAnsi="宋体"/>
          <w:color w:val="000000"/>
          <w:sz w:val="24"/>
          <w:szCs w:val="24"/>
        </w:rPr>
      </w:pPr>
      <w:r>
        <w:rPr>
          <w:rFonts w:hint="eastAsia"/>
        </w:rPr>
        <w:t>简要说明:</w:t>
      </w:r>
      <w:r>
        <w:t xml:space="preserve">  </w:t>
      </w:r>
      <w:r>
        <w:rPr>
          <w:rFonts w:hint="eastAsia" w:ascii="宋体" w:hAnsi="宋体"/>
          <w:color w:val="000000"/>
          <w:sz w:val="24"/>
          <w:szCs w:val="24"/>
        </w:rPr>
        <w:t>修订 , 添加 , 删</w:t>
      </w:r>
      <w:bookmarkStart w:id="0" w:name="_GoBack"/>
      <w:bookmarkEnd w:id="0"/>
      <w:r>
        <w:rPr>
          <w:rFonts w:hint="eastAsia" w:ascii="宋体" w:hAnsi="宋体"/>
          <w:color w:val="000000"/>
          <w:sz w:val="24"/>
          <w:szCs w:val="24"/>
        </w:rPr>
        <w:t>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</w:rPr>
        <w:t>登录</w:t>
      </w:r>
      <w:r>
        <w:rPr>
          <w:rFonts w:hint="eastAsia"/>
          <w:lang w:val="en-US" w:eastAsia="zh-CN"/>
        </w:rPr>
        <w:t>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进入主页</w:t>
      </w:r>
    </w:p>
    <w:p>
      <w:r>
        <w:drawing>
          <wp:inline distT="0" distB="0" distL="114300" distR="114300">
            <wp:extent cx="5262880" cy="2414905"/>
            <wp:effectExtent l="0" t="0" r="1016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12827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随意点击后如果之前没有登录那么就会跳转到登录页面进行登录</w:t>
      </w:r>
    </w:p>
    <w:p>
      <w:r>
        <w:drawing>
          <wp:inline distT="0" distB="0" distL="114300" distR="114300">
            <wp:extent cx="5270500" cy="109601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输入正确的账户密码点击登录就会进入到登录前的页面中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226820"/>
            <wp:effectExtent l="0" t="0" r="508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59230"/>
            <wp:effectExtent l="0" t="0" r="31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967DCC"/>
    <w:rsid w:val="08A82006"/>
    <w:rsid w:val="0CA84E57"/>
    <w:rsid w:val="14EF498C"/>
    <w:rsid w:val="17700AC8"/>
    <w:rsid w:val="2A731B75"/>
    <w:rsid w:val="31E66A48"/>
    <w:rsid w:val="35DA1C76"/>
    <w:rsid w:val="37781747"/>
    <w:rsid w:val="579A3281"/>
    <w:rsid w:val="64DD2FE4"/>
    <w:rsid w:val="69362744"/>
    <w:rsid w:val="6B172405"/>
    <w:rsid w:val="771F2069"/>
    <w:rsid w:val="78B97A17"/>
    <w:rsid w:val="7CB7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!RepPar_alt+p"/>
    <w:basedOn w:val="1"/>
    <w:qFormat/>
    <w:uiPriority w:val="0"/>
    <w:pPr>
      <w:spacing w:line="360" w:lineRule="auto"/>
      <w:ind w:firstLine="480" w:firstLineChars="200"/>
    </w:pPr>
    <w:rPr>
      <w:rFonts w:ascii="Times New Roman" w:hAnsi="Times New Roman" w:eastAsia="宋体" w:cs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Office_11.1.0.11411_F1E327BC-269C-435d-A152-05C5408002CA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2022-05-01T07:48:29Z</dcterms:created>
  <dc:creator>Administrator</dc:creator>
  <cp:lastModifiedBy>Administrator</cp:lastModifiedBy>
  <dcterms:modified xsi:type="dcterms:W3CDTF">2022-05-01T08:04:27Z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2052-11.1.0.11411</vt:lpwstr>
  </property>
  <property fmtid="{D5CDD505-2E9C-101B-9397-08002B2CF9AE}" pid="3" name="ICV">
    <vt:lpwstr>73FB56FA8F5C463BBAA2D30C563576BB</vt:lpwstr>
  </property>
</Properties>
</file>