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57"/>
            <w:vAlign w:val="bottom"/>
          </w:tcPr>
          <w:p>
            <w:pPr>
              <w:spacing w:before="32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CÔNG AN TỈNH MÔ PHỎNG</w:t>
            </w:r>
          </w:p>
          <w:p>
            <w:pPr>
              <w:spacing w:before="16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PHÒNG THAM MƯU</w:t>
            </w:r>
          </w:p>
          <w:p>
            <w:pPr>
              <w:spacing w:before="24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Số :  14 / CV - PV01</w:t>
            </w:r>
          </w:p>
        </w:tc>
        <w:tc>
          <w:tcPr>
            <w:tcW w:type="dxa" w:w="1814"/>
            <w:vAlign w:val="bottom"/>
          </w:tcPr>
          <w:p>
            <w:pPr>
              <w:spacing w:before="24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CỘNG HOÀ XÃ HỘI CHỦ NGHĨA VIỆT NAM</w:t>
            </w:r>
          </w:p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Độc lập- Tự do  -Hạnh phúc</w:t>
            </w:r>
          </w:p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công văn</w:t>
      </w:r>
    </w:p>
    <w:p>
      <w:pPr>
        <w:spacing w:before="16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V/v : triển khai công tác bảo đảm an ninh trật tự</w:t>
      </w:r>
    </w:p>
    <w:p>
      <w:pPr>
        <w:spacing w:before="24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20"/>
          <w:u w:val="none"/>
        </w:rPr>
        <w:t>Kính gửi : Các đơn vị trực thuộc</w:t>
      </w:r>
    </w:p>
    <w:p>
      <w:pPr>
        <w:spacing w:before="320" w:after="320" w:line="528" w:lineRule="auto"/>
        <w:jc w:val="lef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Điều 1 : Nội dung thực hiện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1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320" w:line="528" w:lineRule="auto"/>
        <w:ind w:left="0" w:right="0" w:firstLine="1474"/>
        <w:jc w:val="lef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20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32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Nơi nhận :</w:t>
            </w:r>
          </w:p>
          <w:p>
            <w:pPr>
              <w:spacing w:before="16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+ Như trên</w:t>
            </w:r>
          </w:p>
          <w:p>
            <w:pPr>
              <w:spacing w:before="24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KT. TRƯỞNG PHÒNG</w:t>
            </w:r>
          </w:p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PHÓ TRƯỞNG PHÒNG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CA08 - lỗi tổng hợp nặng - mẫu 14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