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1814"/>
            <w:vAlign w:val="bottom"/>
          </w:tcPr>
          <w:p>
            <w:pPr>
              <w:spacing w:before="32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ĐẢNG BỘ TỈNH MÔ PHỎNG</w:t>
            </w:r>
          </w:p>
          <w:p>
            <w:pPr>
              <w:spacing w:before="160" w:after="20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single"/>
              </w:rPr>
              <w:t>HUYỆN ỦY MÔ PHỎNG</w:t>
            </w:r>
          </w:p>
          <w:p>
            <w:pPr>
              <w:spacing w:before="24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-----</w:t>
            </w:r>
          </w:p>
          <w:p>
            <w:pPr>
              <w:spacing w:before="320" w:after="20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Số :  17 - NQ / HU</w:t>
            </w:r>
          </w:p>
        </w:tc>
        <w:tc>
          <w:tcPr>
            <w:tcW w:type="dxa" w:w="7257"/>
            <w:vAlign w:val="bottom"/>
          </w:tcPr>
          <w:p>
            <w:pPr>
              <w:spacing w:before="24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ĐẢNG CỘNG SẢN VIỆT NAM</w:t>
            </w:r>
          </w:p>
          <w:p>
            <w:pPr>
              <w:spacing w:before="32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Hà Nội , ngày  24 tháng  10 năm 2026.</w:t>
            </w:r>
          </w:p>
        </w:tc>
      </w:tr>
    </w:tbl>
    <w:p>
      <w:pPr>
        <w:spacing w:before="320" w:after="320" w:line="360" w:lineRule="auto"/>
        <w:jc w:val="lef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none"/>
        </w:rPr>
        <w:t>nghị quyết</w:t>
      </w:r>
    </w:p>
    <w:p>
      <w:pPr>
        <w:spacing w:before="16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single"/>
        </w:rPr>
        <w:t>về nhiệm vụ rà soát hồ sơ năm 2026</w:t>
      </w:r>
    </w:p>
    <w:p>
      <w:pPr>
        <w:spacing w:before="32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40"/>
          <w:u w:val="none"/>
        </w:rPr>
        <w:t>I . TÌNH HÌNH CHUNG</w:t>
      </w:r>
    </w:p>
    <w:p>
      <w:pPr>
        <w:spacing w:before="160" w:after="320" w:line="360" w:lineRule="auto"/>
        <w:jc w:val="center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single"/>
        </w:rPr>
        <w:t>1 ) Nhiệm vụ trọng tâm</w:t>
      </w:r>
    </w:p>
    <w:p>
      <w:pPr>
        <w:spacing w:before="240" w:after="320" w:line="360" w:lineRule="auto"/>
        <w:ind w:left="0" w:right="0" w:firstLine="1474"/>
        <w:jc w:val="righ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320" w:after="200" w:line="360" w:lineRule="auto"/>
        <w:ind w:left="397" w:right="0" w:hanging="454"/>
        <w:jc w:val="left"/>
      </w:pPr>
      <w:r>
        <w:rPr>
          <w:rFonts w:ascii="Courier New" w:hAnsi="Courier New" w:eastAsia="Courier New" w:cs="Courier New"/>
          <w:b/>
          <w:i/>
          <w:color w:val="5D2D91"/>
          <w:sz w:val="36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160" w:after="320" w:line="360" w:lineRule="auto"/>
        <w:ind w:left="0" w:right="340" w:firstLine="1474"/>
        <w:jc w:val="center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singl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240" w:after="320" w:line="360" w:lineRule="auto"/>
        <w:ind w:left="0" w:right="0" w:firstLine="1474"/>
        <w:jc w:val="righ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7087"/>
          </w:tcPr>
          <w:p>
            <w:pPr>
              <w:spacing w:before="32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Nơi nhận :</w:t>
            </w:r>
          </w:p>
          <w:p>
            <w:pPr>
              <w:spacing w:before="160" w:after="20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single"/>
              </w:rPr>
              <w:t>+ Như trên</w:t>
            </w:r>
          </w:p>
          <w:p>
            <w:pPr>
              <w:spacing w:before="24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32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TM. BAN THƯỜNG VỤ</w:t>
            </w:r>
          </w:p>
          <w:p>
            <w:pPr>
              <w:spacing w:before="16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single"/>
              </w:rPr>
              <w:t>PHÓ BÍ THƯ</w:t>
            </w:r>
          </w:p>
          <w:p>
            <w:pPr>
              <w:spacing w:before="24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8391" w:h="11906"/>
      <w:pgMar w:top="227" w:right="227" w:bottom="227" w:left="227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ourier New" w:hAnsi="Courier New" w:eastAsia="Courier New" w:cs="Courier New"/>
        <w:b/>
        <w:i/>
        <w:color w:val="5D2D91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rFonts w:ascii="Courier New" w:hAnsi="Courier New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HD05 - lỗi tổng hợp nặng - mẫu 17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