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257"/>
            <w:vAlign w:val="bottom"/>
          </w:tcPr>
          <w:p>
            <w:pPr>
              <w:spacing w:before="160" w:after="200" w:line="528" w:lineRule="auto"/>
              <w:jc w:val="righ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16"/>
                <w:u w:val="single"/>
              </w:rPr>
              <w:t>ĐẢNG BỘ TỈNH MÔ PHỎNG</w:t>
            </w:r>
          </w:p>
          <w:p>
            <w:pPr>
              <w:spacing w:before="240" w:after="320" w:line="528" w:lineRule="auto"/>
              <w:jc w:val="right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none"/>
              </w:rPr>
              <w:t>HUYỆN ỦY MÔ PHỎNG</w:t>
            </w:r>
          </w:p>
          <w:p>
            <w:pPr>
              <w:spacing w:before="320" w:after="200" w:line="528" w:lineRule="auto"/>
              <w:jc w:val="righ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20"/>
                <w:u w:val="none"/>
              </w:rPr>
              <w:t>-----</w:t>
            </w:r>
          </w:p>
          <w:p>
            <w:pPr>
              <w:spacing w:before="160" w:after="320" w:line="528" w:lineRule="auto"/>
              <w:jc w:val="right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single"/>
              </w:rPr>
              <w:t>Số :  18 - NQ / HU</w:t>
            </w:r>
          </w:p>
        </w:tc>
        <w:tc>
          <w:tcPr>
            <w:tcW w:type="dxa" w:w="1814"/>
            <w:vAlign w:val="bottom"/>
          </w:tcPr>
          <w:p>
            <w:pPr>
              <w:spacing w:before="320" w:after="32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none"/>
              </w:rPr>
              <w:t>ĐẢNG CỘNG SẢN VIỆT NAM</w:t>
            </w:r>
          </w:p>
          <w:p>
            <w:pPr>
              <w:spacing w:before="160" w:after="20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20"/>
                <w:u w:val="single"/>
              </w:rPr>
              <w:t>Hà Nội , ngày  24 tháng  10 năm 2026.</w:t>
            </w:r>
          </w:p>
        </w:tc>
      </w:tr>
    </w:tbl>
    <w:p>
      <w:pPr>
        <w:spacing w:before="160" w:after="200" w:line="528" w:lineRule="auto"/>
        <w:jc w:val="left"/>
      </w:pPr>
      <w:r>
        <w:rPr>
          <w:rFonts w:ascii="Tahoma" w:hAnsi="Tahoma" w:eastAsia="Tahoma" w:cs="Tahoma"/>
          <w:b w:val="0"/>
          <w:i/>
          <w:color w:val="008040"/>
          <w:sz w:val="16"/>
          <w:u w:val="single"/>
        </w:rPr>
        <w:t>nghị quyết</w:t>
      </w:r>
    </w:p>
    <w:p>
      <w:pPr>
        <w:spacing w:before="240" w:after="320" w:line="528" w:lineRule="auto"/>
        <w:jc w:val="right"/>
      </w:pPr>
      <w:r>
        <w:rPr>
          <w:rFonts w:ascii="Tahoma" w:hAnsi="Tahoma" w:eastAsia="Tahoma" w:cs="Tahoma"/>
          <w:b w:val="0"/>
          <w:i w:val="0"/>
          <w:color w:val="008040"/>
          <w:sz w:val="16"/>
          <w:u w:val="none"/>
        </w:rPr>
        <w:t>về nhiệm vụ rà soát hồ sơ năm 2026</w:t>
      </w:r>
    </w:p>
    <w:p>
      <w:pPr>
        <w:spacing w:before="160" w:after="320" w:line="528" w:lineRule="auto"/>
        <w:jc w:val="right"/>
      </w:pPr>
      <w:r>
        <w:rPr>
          <w:rFonts w:ascii="Tahoma" w:hAnsi="Tahoma" w:eastAsia="Tahoma" w:cs="Tahoma"/>
          <w:b w:val="0"/>
          <w:i w:val="0"/>
          <w:color w:val="008040"/>
          <w:sz w:val="16"/>
          <w:u w:val="single"/>
        </w:rPr>
        <w:t>I . TÌNH HÌNH CHUNG</w:t>
      </w:r>
    </w:p>
    <w:p>
      <w:pPr>
        <w:spacing w:before="240" w:after="200" w:line="528" w:lineRule="auto"/>
        <w:jc w:val="right"/>
      </w:pPr>
      <w:r>
        <w:rPr>
          <w:rFonts w:ascii="Tahoma" w:hAnsi="Tahoma" w:eastAsia="Tahoma" w:cs="Tahoma"/>
          <w:b w:val="0"/>
          <w:i/>
          <w:color w:val="008040"/>
          <w:sz w:val="16"/>
          <w:u w:val="none"/>
        </w:rPr>
        <w:t>1 ) Nhiệm vụ trọng tâm</w:t>
      </w:r>
    </w:p>
    <w:p>
      <w:pPr>
        <w:spacing w:before="320" w:after="200" w:line="528" w:lineRule="auto"/>
        <w:ind w:left="397" w:right="0" w:hanging="454"/>
        <w:jc w:val="left"/>
      </w:pPr>
      <w:r>
        <w:rPr>
          <w:rFonts w:ascii="Tahoma" w:hAnsi="Tahoma" w:eastAsia="Tahoma" w:cs="Tahoma"/>
          <w:b/>
          <w:i/>
          <w:color w:val="008040"/>
          <w:sz w:val="16"/>
          <w:u w:val="none"/>
        </w:rPr>
        <w:t>Căn cứ  kế hoạch số  15 /KH-VP ngày 01 tháng 10 năm 2026 , đơn vị tổ chức rà soát hồ sơ và biểu mẫu ; bảo đảm dữ liệu được tổng hợp đầy đủ .</w:t>
      </w:r>
    </w:p>
    <w:p>
      <w:pPr>
        <w:spacing w:before="160" w:after="320" w:line="528" w:lineRule="auto"/>
        <w:ind w:left="0" w:right="340" w:firstLine="1474"/>
        <w:jc w:val="center"/>
      </w:pPr>
      <w:r>
        <w:rPr>
          <w:rFonts w:ascii="Tahoma" w:hAnsi="Tahoma" w:eastAsia="Tahoma" w:cs="Tahoma"/>
          <w:b/>
          <w:i w:val="0"/>
          <w:color w:val="008040"/>
          <w:sz w:val="16"/>
          <w:u w:val="single"/>
        </w:rPr>
        <w:t>Các bộ phận kiểm tra  thành phần hồ sơ, đối chiếu thời hạn xử lý và gửi kết quả về tổ tổng hợp trước ngày 30 tháng 10 năm 2026 .</w:t>
      </w:r>
    </w:p>
    <w:p>
      <w:pPr>
        <w:spacing w:before="240" w:after="200" w:line="528" w:lineRule="auto"/>
        <w:ind w:left="397" w:right="0" w:hanging="454"/>
        <w:jc w:val="right"/>
      </w:pPr>
      <w:r>
        <w:rPr>
          <w:rFonts w:ascii="Tahoma" w:hAnsi="Tahoma" w:eastAsia="Tahoma" w:cs="Tahoma"/>
          <w:b/>
          <w:i/>
          <w:color w:val="008040"/>
          <w:sz w:val="20"/>
          <w:u w:val="none"/>
        </w:rPr>
        <w:t>Trường hợp có vướng mắc , người phụ trách báo cáo  lãnh đạo để thống nhất phương án xử lý; không tự ý thay đổi biểu mẫu ./.</w:t>
      </w:r>
    </w:p>
    <w:p>
      <w:pPr>
        <w:spacing w:before="320" w:after="200" w:line="528" w:lineRule="auto"/>
        <w:ind w:left="397" w:right="0" w:hanging="454"/>
        <w:jc w:val="left"/>
      </w:pPr>
      <w:r>
        <w:rPr>
          <w:rFonts w:ascii="Tahoma" w:hAnsi="Tahoma" w:eastAsia="Tahoma" w:cs="Tahoma"/>
          <w:b/>
          <w:i/>
          <w:color w:val="008040"/>
          <w:sz w:val="20"/>
          <w:u w:val="none"/>
        </w:rPr>
        <w:t>Đề nghị các đơn vị nghiêm túc triển khai  thực hiện ./.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087"/>
          </w:tcPr>
          <w:p>
            <w:pPr>
              <w:spacing w:before="160" w:after="200" w:line="528" w:lineRule="auto"/>
              <w:jc w:val="center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16"/>
                <w:u w:val="single"/>
              </w:rPr>
              <w:t>Nơi nhận :</w:t>
            </w:r>
          </w:p>
          <w:p>
            <w:pPr>
              <w:spacing w:before="240" w:after="320" w:line="528" w:lineRule="auto"/>
              <w:jc w:val="center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none"/>
              </w:rPr>
              <w:t>+ Như trên</w:t>
            </w:r>
          </w:p>
          <w:p>
            <w:pPr>
              <w:spacing w:before="320" w:after="200" w:line="528" w:lineRule="auto"/>
              <w:jc w:val="center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20"/>
                <w:u w:val="none"/>
              </w:rPr>
              <w:t>- Lưu : VT, VP</w:t>
            </w:r>
          </w:p>
        </w:tc>
        <w:tc>
          <w:tcPr>
            <w:tcW w:type="dxa" w:w="1984"/>
          </w:tcPr>
          <w:p>
            <w:pPr>
              <w:spacing w:before="160" w:after="20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20"/>
                <w:u w:val="single"/>
              </w:rPr>
              <w:t>TM. BAN THƯỜNG VỤ</w:t>
            </w:r>
          </w:p>
          <w:p>
            <w:pPr>
              <w:spacing w:before="240" w:after="32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none"/>
              </w:rPr>
              <w:t>PHÓ BÍ THƯ</w:t>
            </w:r>
          </w:p>
          <w:p>
            <w:pPr>
              <w:spacing w:before="320" w:after="20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16"/>
                <w:u w:val="none"/>
              </w:rPr>
              <w:t>Nguyễn Văn Mẫu</w:t>
            </w:r>
          </w:p>
        </w:tc>
      </w:tr>
    </w:tbl>
    <w:sectPr w:rsidR="00FC693F" w:rsidRPr="0006063C" w:rsidSect="00034616">
      <w:footerReference w:type="default" r:id="rId9"/>
      <w:pgSz w:w="12240" w:h="20160"/>
      <w:pgMar w:top="2381" w:right="2551" w:bottom="340" w:left="283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Tahoma" w:hAnsi="Tahoma" w:eastAsia="Tahoma" w:cs="Tahoma"/>
        <w:b/>
        <w:i/>
        <w:color w:val="008040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528" w:lineRule="auto"/>
    </w:pPr>
    <w:rPr>
      <w:rFonts w:ascii="Tahoma" w:hAnsi="Tahom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HD05 - lỗi tổng hợp nặng - mẫu 18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