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320" w:line="432" w:lineRule="auto"/>
        <w:jc w:val="right"/>
      </w:pPr>
      <w:r>
        <w:rPr>
          <w:rFonts w:ascii="Arial" w:hAnsi="Arial" w:eastAsia="Arial" w:cs="Arial"/>
          <w:b w:val="0"/>
          <w:i w:val="0"/>
          <w:color w:val="C22020"/>
          <w:sz w:val="18"/>
          <w:u w:val="single"/>
        </w:rPr>
        <w:t>Trường THCS Mô Phỏng</w:t>
      </w:r>
    </w:p>
    <w:p>
      <w:pPr>
        <w:spacing w:before="240" w:after="200" w:line="432" w:lineRule="auto"/>
        <w:jc w:val="center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Tổ : Khoa học tự nhiên</w:t>
      </w:r>
    </w:p>
    <w:p>
      <w:pPr>
        <w:spacing w:before="320" w:after="320" w:line="432" w:lineRule="auto"/>
        <w:jc w:val="righ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Họ và tên giáo viên : Nguyễn Thị Mẫu</w:t>
      </w:r>
    </w:p>
    <w:p>
      <w:pPr>
        <w:spacing w:before="160" w:after="200" w:line="432" w:lineRule="auto"/>
        <w:jc w:val="left"/>
      </w:pPr>
      <w:r>
        <w:rPr>
          <w:rFonts w:ascii="Arial" w:hAnsi="Arial" w:eastAsia="Arial" w:cs="Arial"/>
          <w:b w:val="0"/>
          <w:i/>
          <w:color w:val="C22020"/>
          <w:sz w:val="18"/>
          <w:u w:val="single"/>
        </w:rPr>
        <w:t>KẾ HOẠCH BÀI DẠY</w:t>
      </w:r>
    </w:p>
    <w:p>
      <w:pPr>
        <w:spacing w:before="240" w:after="320" w:line="432" w:lineRule="auto"/>
        <w:jc w:val="righ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tên bài dạy : tốc độ chuyển động</w:t>
      </w:r>
    </w:p>
    <w:p>
      <w:pPr>
        <w:spacing w:before="320" w:after="200" w:line="432" w:lineRule="auto"/>
        <w:jc w:val="lef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Môn học : Khoa học tự nhiên ; lớp : 7</w:t>
      </w:r>
    </w:p>
    <w:p>
      <w:pPr>
        <w:spacing w:before="160" w:after="320" w:line="432" w:lineRule="auto"/>
        <w:jc w:val="right"/>
      </w:pPr>
      <w:r>
        <w:rPr>
          <w:rFonts w:ascii="Arial" w:hAnsi="Arial" w:eastAsia="Arial" w:cs="Arial"/>
          <w:b w:val="0"/>
          <w:i w:val="0"/>
          <w:color w:val="C22020"/>
          <w:sz w:val="18"/>
          <w:u w:val="single"/>
        </w:rPr>
        <w:t>I . MỤC TIÊU</w:t>
      </w:r>
    </w:p>
    <w:p>
      <w:pPr>
        <w:spacing w:before="240" w:after="200" w:line="432" w:lineRule="auto"/>
        <w:jc w:val="center"/>
      </w:pPr>
      <w:r>
        <w:rPr>
          <w:rFonts w:ascii="Arial" w:hAnsi="Arial" w:eastAsia="Arial" w:cs="Arial"/>
          <w:b w:val="0"/>
          <w:i/>
          <w:color w:val="C22020"/>
          <w:sz w:val="18"/>
          <w:u w:val="none"/>
        </w:rPr>
        <w:t>1 ) Về kiến thức</w:t>
      </w:r>
    </w:p>
    <w:p>
      <w:pPr>
        <w:spacing w:before="320" w:after="320" w:line="432" w:lineRule="auto"/>
        <w:ind w:left="0" w:right="0" w:firstLine="1474"/>
        <w:jc w:val="lef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Nêu được  ý nghĩa vật lí của tốc độ và vận dụng công thức trong bài tập .</w:t>
      </w:r>
    </w:p>
    <w:p>
      <w:pPr>
        <w:spacing w:before="160" w:after="200" w:line="432" w:lineRule="auto"/>
        <w:jc w:val="center"/>
      </w:pPr>
      <w:r>
        <w:rPr>
          <w:rFonts w:ascii="Arial" w:hAnsi="Arial" w:eastAsia="Arial" w:cs="Arial"/>
          <w:b w:val="0"/>
          <w:i/>
          <w:color w:val="C22020"/>
          <w:sz w:val="22"/>
          <w:u w:val="single"/>
        </w:rPr>
        <w:t>a . Năng lực</w:t>
      </w:r>
    </w:p>
    <w:p>
      <w:pPr>
        <w:spacing w:before="240" w:after="320" w:line="432" w:lineRule="auto"/>
        <w:ind w:left="0" w:right="0" w:firstLine="1474"/>
        <w:jc w:val="righ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Học sinh thu thập dữ liệu , tính toán và thảo luận nhóm .</w:t>
      </w:r>
    </w:p>
    <w:p>
      <w:pPr>
        <w:spacing w:before="32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18"/>
          <w:u w:val="none"/>
        </w:rPr>
        <w:t>II . THIẾT BỊ DẠY HỌC VÀ HỌC LIỆU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Máy chiếu , đồng hồ bấm giờ và phiếu học tập .</w:t>
      </w:r>
    </w:p>
    <w:p>
      <w:pPr>
        <w:spacing w:before="24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III . TIẾN TRÌNH DẠY HỌC</w:t>
      </w:r>
    </w:p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Hoạt động của giáo viên và học sinh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Sản phẩm dự kiến</w:t>
            </w:r>
          </w:p>
        </w:tc>
      </w:tr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Arial" w:hAnsi="Arial" w:eastAsia="Arial" w:cs="Arial"/>
                <w:b/>
                <w:i/>
                <w:color w:val="C22020"/>
                <w:sz w:val="18"/>
                <w:u w:val="single"/>
              </w:rPr>
              <w:t>Hoạt động 1 Mở đầu. Giáo viên nêu tình huống và yêu cầu học sinh dự đoán.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Arial" w:hAnsi="Arial" w:eastAsia="Arial" w:cs="Arial"/>
                <w:b/>
                <w:i/>
                <w:color w:val="C22020"/>
                <w:sz w:val="18"/>
                <w:u w:val="single"/>
              </w:rPr>
              <w:t>Câu trả lời ban đầu.</w:t>
            </w:r>
          </w:p>
        </w:tc>
      </w:tr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Arial" w:hAnsi="Arial" w:eastAsia="Arial" w:cs="Arial"/>
                <w:b/>
                <w:i/>
                <w:color w:val="C22020"/>
                <w:sz w:val="18"/>
                <w:u w:val="single"/>
              </w:rPr>
              <w:t>Hoạt động 2 Hình thành kiến thức. Nhóm đo quãng đường và bấm giờ.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Arial" w:hAnsi="Arial" w:eastAsia="Arial" w:cs="Arial"/>
                <w:b/>
                <w:i/>
                <w:color w:val="C22020"/>
                <w:sz w:val="18"/>
                <w:u w:val="single"/>
              </w:rPr>
              <w:t>Bảng số liệu đo.</w:t>
            </w:r>
          </w:p>
        </w:tc>
      </w:tr>
      <w:tr>
        <w:tc>
          <w:tcPr>
            <w:tcW w:type="dxa" w:w="1587"/>
            <w:vAlign w:val="bottom"/>
          </w:tcPr>
          <w:p>
            <w:pPr>
              <w:spacing w:before="200" w:after="280"/>
              <w:jc w:val="right"/>
            </w:pPr>
            <w:r>
              <w:rPr>
                <w:rFonts w:ascii="Arial" w:hAnsi="Arial" w:eastAsia="Arial" w:cs="Arial"/>
                <w:b/>
                <w:i/>
                <w:color w:val="C22020"/>
                <w:sz w:val="18"/>
                <w:u w:val="single"/>
              </w:rPr>
              <w:t>Hoạt động 3 Luyện tập. Học sinh trình bày cách tính tốc độ.</w:t>
            </w:r>
          </w:p>
        </w:tc>
        <w:tc>
          <w:tcPr>
            <w:tcW w:type="dxa" w:w="7371"/>
            <w:vAlign w:val="bottom"/>
          </w:tcPr>
          <w:p>
            <w:pPr>
              <w:spacing w:before="200" w:after="280"/>
              <w:jc w:val="center"/>
            </w:pPr>
            <w:r>
              <w:rPr>
                <w:rFonts w:ascii="Arial" w:hAnsi="Arial" w:eastAsia="Arial" w:cs="Arial"/>
                <w:b/>
                <w:i/>
                <w:color w:val="C22020"/>
                <w:sz w:val="18"/>
                <w:u w:val="single"/>
              </w:rPr>
              <w:t>Phiếu học tập.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CV5512 - lỗi tổng hợp nặng - mẫu 27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