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E7B" w:rsidRDefault="008B0D39">
      <w:r>
        <w:t>136 out of 176</w:t>
      </w:r>
      <w:r>
        <w:rPr>
          <w:rFonts w:hint="eastAsia"/>
        </w:rPr>
        <w:t xml:space="preserve"> people who took the survey from </w:t>
      </w:r>
      <w:proofErr w:type="spellStart"/>
      <w:r>
        <w:rPr>
          <w:rFonts w:hint="eastAsia"/>
        </w:rPr>
        <w:t>Cheeburger</w:t>
      </w:r>
      <w:proofErr w:type="spellEnd"/>
      <w:r>
        <w:rPr>
          <w:rFonts w:hint="eastAsia"/>
        </w:rPr>
        <w:t xml:space="preserve"> intended to come back again. This gave us a return percentage of 77%.</w:t>
      </w:r>
      <w:r w:rsidR="000E0DCF">
        <w:rPr>
          <w:rFonts w:hint="eastAsia"/>
        </w:rPr>
        <w:t xml:space="preserve"> </w:t>
      </w:r>
      <w:r w:rsidR="00E43E7B">
        <w:rPr>
          <w:rFonts w:hint="eastAsia"/>
        </w:rPr>
        <w:t>66 male intended to return, 18 male declined to return</w:t>
      </w:r>
      <w:r w:rsidR="000E0DCF">
        <w:rPr>
          <w:rFonts w:hint="eastAsia"/>
        </w:rPr>
        <w:t xml:space="preserve">. </w:t>
      </w:r>
      <w:r w:rsidR="00E43E7B">
        <w:rPr>
          <w:rFonts w:hint="eastAsia"/>
        </w:rPr>
        <w:t>70 female intended to return, 22 female declined to return</w:t>
      </w:r>
    </w:p>
    <w:p w:rsidR="001415FB" w:rsidRDefault="00E672AD" w:rsidP="001415FB">
      <w:r>
        <w:rPr>
          <w:rFonts w:hint="eastAsia"/>
        </w:rPr>
        <w:t xml:space="preserve">Over all the customers, age from 18 to 25, from 26 to 34, from 35 to 45, from 50 to 64, from 65 and over </w:t>
      </w:r>
      <w:r w:rsidR="009F4EEA">
        <w:rPr>
          <w:rFonts w:hint="eastAsia"/>
        </w:rPr>
        <w:t>w</w:t>
      </w:r>
      <w:r w:rsidR="004877FA">
        <w:rPr>
          <w:rFonts w:hint="eastAsia"/>
        </w:rPr>
        <w:t xml:space="preserve">ere </w:t>
      </w:r>
      <w:r>
        <w:rPr>
          <w:rFonts w:hint="eastAsia"/>
        </w:rPr>
        <w:t>28, 43, 46, 55 and 4 respectively.</w:t>
      </w:r>
      <w:r w:rsidR="000E0DCF">
        <w:rPr>
          <w:rFonts w:hint="eastAsia"/>
        </w:rPr>
        <w:t xml:space="preserve"> </w:t>
      </w:r>
      <w:r w:rsidR="001415FB">
        <w:rPr>
          <w:rFonts w:hint="eastAsia"/>
        </w:rPr>
        <w:t xml:space="preserve">Over all the non-return customers, age from 18 to 25, from 26 to 34, from 35 to 45, from 50 to 64, from 65 and over </w:t>
      </w:r>
      <w:r w:rsidR="009F4EEA">
        <w:rPr>
          <w:rFonts w:hint="eastAsia"/>
        </w:rPr>
        <w:t>wa</w:t>
      </w:r>
      <w:r w:rsidR="001415FB">
        <w:rPr>
          <w:rFonts w:hint="eastAsia"/>
        </w:rPr>
        <w:t xml:space="preserve">s </w:t>
      </w:r>
      <w:r w:rsidR="00DE5A4E">
        <w:rPr>
          <w:rFonts w:hint="eastAsia"/>
        </w:rPr>
        <w:t>3</w:t>
      </w:r>
      <w:r w:rsidR="001415FB">
        <w:rPr>
          <w:rFonts w:hint="eastAsia"/>
        </w:rPr>
        <w:t xml:space="preserve">, </w:t>
      </w:r>
      <w:r w:rsidR="00DE5A4E">
        <w:rPr>
          <w:rFonts w:hint="eastAsia"/>
        </w:rPr>
        <w:t>11</w:t>
      </w:r>
      <w:r w:rsidR="001415FB">
        <w:rPr>
          <w:rFonts w:hint="eastAsia"/>
        </w:rPr>
        <w:t xml:space="preserve">, </w:t>
      </w:r>
      <w:r w:rsidR="00DE5A4E">
        <w:rPr>
          <w:rFonts w:hint="eastAsia"/>
        </w:rPr>
        <w:t>16</w:t>
      </w:r>
      <w:r w:rsidR="001415FB">
        <w:rPr>
          <w:rFonts w:hint="eastAsia"/>
        </w:rPr>
        <w:t xml:space="preserve">, </w:t>
      </w:r>
      <w:r w:rsidR="00DE5A4E">
        <w:rPr>
          <w:rFonts w:hint="eastAsia"/>
        </w:rPr>
        <w:t>10</w:t>
      </w:r>
      <w:r w:rsidR="001415FB">
        <w:rPr>
          <w:rFonts w:hint="eastAsia"/>
        </w:rPr>
        <w:t xml:space="preserve"> and </w:t>
      </w:r>
      <w:r w:rsidR="00DE5A4E">
        <w:rPr>
          <w:rFonts w:hint="eastAsia"/>
        </w:rPr>
        <w:t>0</w:t>
      </w:r>
      <w:r w:rsidR="001415FB">
        <w:rPr>
          <w:rFonts w:hint="eastAsia"/>
        </w:rPr>
        <w:t xml:space="preserve"> respectively.</w:t>
      </w:r>
    </w:p>
    <w:p w:rsidR="00FE66FA" w:rsidRDefault="00FE66FA" w:rsidP="001415FB">
      <w:r>
        <w:rPr>
          <w:rFonts w:hint="eastAsia"/>
        </w:rPr>
        <w:t>People who g</w:t>
      </w:r>
      <w:r w:rsidR="009F4EEA">
        <w:rPr>
          <w:rFonts w:hint="eastAsia"/>
        </w:rPr>
        <w:t>a</w:t>
      </w:r>
      <w:r>
        <w:rPr>
          <w:rFonts w:hint="eastAsia"/>
        </w:rPr>
        <w:t xml:space="preserve">ve a rating of over 4 </w:t>
      </w:r>
      <w:r w:rsidR="003427F8">
        <w:rPr>
          <w:rFonts w:hint="eastAsia"/>
        </w:rPr>
        <w:t xml:space="preserve">out of 10 </w:t>
      </w:r>
      <w:r>
        <w:rPr>
          <w:rFonts w:hint="eastAsia"/>
        </w:rPr>
        <w:t>generally intend</w:t>
      </w:r>
      <w:r w:rsidR="009F4EEA">
        <w:rPr>
          <w:rFonts w:hint="eastAsia"/>
        </w:rPr>
        <w:t>ed</w:t>
      </w:r>
      <w:r>
        <w:rPr>
          <w:rFonts w:hint="eastAsia"/>
        </w:rPr>
        <w:t xml:space="preserve"> to come back again.</w:t>
      </w:r>
      <w:r w:rsidR="000E0DCF">
        <w:rPr>
          <w:rFonts w:hint="eastAsia"/>
        </w:rPr>
        <w:t xml:space="preserve"> The number of person who </w:t>
      </w:r>
      <w:r w:rsidR="000E0DCF">
        <w:t>vote</w:t>
      </w:r>
      <w:r w:rsidR="009F4EEA">
        <w:rPr>
          <w:rFonts w:hint="eastAsia"/>
        </w:rPr>
        <w:t>d</w:t>
      </w:r>
      <w:r w:rsidR="000E0DCF">
        <w:rPr>
          <w:rFonts w:hint="eastAsia"/>
        </w:rPr>
        <w:t xml:space="preserve"> more than 4 out of 10 is 135, compared with the number 136 who intended to come back again.</w:t>
      </w:r>
    </w:p>
    <w:p w:rsidR="009F4EEA" w:rsidRDefault="009F4EEA" w:rsidP="009F4EEA">
      <w:r>
        <w:rPr>
          <w:rFonts w:hint="eastAsia"/>
        </w:rPr>
        <w:t>We quantified</w:t>
      </w:r>
      <w:r w:rsidR="00C86E03">
        <w:rPr>
          <w:rFonts w:hint="eastAsia"/>
        </w:rPr>
        <w:t xml:space="preserve"> the answer to questions including service evaluation, timely delivery, price worthy, and cleanliness.</w:t>
      </w:r>
    </w:p>
    <w:p w:rsidR="009F4EEA" w:rsidRDefault="009F4EEA" w:rsidP="009F4EEA">
      <w:r>
        <w:rPr>
          <w:rFonts w:hint="eastAsia"/>
        </w:rPr>
        <w:t xml:space="preserve">Index = cleanliness + timely + worthy + service. We normalized the computed index span through 0 </w:t>
      </w:r>
      <w:r>
        <w:t>–</w:t>
      </w:r>
      <w:r>
        <w:rPr>
          <w:rFonts w:hint="eastAsia"/>
        </w:rPr>
        <w:t xml:space="preserve"> 10. The normalized index was then compared with the score which the customer would recommend to other people, which is in scale of 0 </w:t>
      </w:r>
      <w:r>
        <w:t>–</w:t>
      </w:r>
      <w:r>
        <w:rPr>
          <w:rFonts w:hint="eastAsia"/>
        </w:rPr>
        <w:t xml:space="preserve"> 10.</w:t>
      </w:r>
    </w:p>
    <w:p w:rsidR="00DC0B92" w:rsidRDefault="00DC0B92" w:rsidP="009F4EEA">
      <w:r>
        <w:rPr>
          <w:rFonts w:hint="eastAsia"/>
        </w:rPr>
        <w:t xml:space="preserve">The count of people who has a computed index higher than 4 </w:t>
      </w:r>
      <w:r>
        <w:t>are</w:t>
      </w:r>
      <w:r>
        <w:rPr>
          <w:rFonts w:hint="eastAsia"/>
        </w:rPr>
        <w:t xml:space="preserve"> 156, while the count of people who has a computed index higher than 5 are 142. The number is really close to 135</w:t>
      </w:r>
      <w:r w:rsidR="00463FE2">
        <w:rPr>
          <w:rFonts w:hint="eastAsia"/>
        </w:rPr>
        <w:t>, the number of people with recommendation index</w:t>
      </w:r>
      <w:r>
        <w:rPr>
          <w:rFonts w:hint="eastAsia"/>
        </w:rPr>
        <w:t xml:space="preserve"> </w:t>
      </w:r>
      <w:r w:rsidR="00463FE2">
        <w:rPr>
          <w:rFonts w:hint="eastAsia"/>
        </w:rPr>
        <w:t>higher</w:t>
      </w:r>
      <w:r>
        <w:rPr>
          <w:rFonts w:hint="eastAsia"/>
        </w:rPr>
        <w:t xml:space="preserve"> than 4.</w:t>
      </w:r>
      <w:r w:rsidR="00161939">
        <w:rPr>
          <w:rFonts w:hint="eastAsia"/>
        </w:rPr>
        <w:t xml:space="preserve"> We observed similar line trend in the computed index and acquired recommendation index.</w:t>
      </w:r>
    </w:p>
    <w:p w:rsidR="009F4EEA" w:rsidRDefault="009F4EEA" w:rsidP="001415FB"/>
    <w:p w:rsidR="00C86E03" w:rsidRDefault="007A0E03" w:rsidP="001415FB">
      <w:r w:rsidRPr="007A0E03">
        <w:rPr>
          <w:noProof/>
        </w:rPr>
        <w:drawing>
          <wp:inline distT="0" distB="0" distL="0" distR="0">
            <wp:extent cx="1645920" cy="12122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403C" w:rsidRPr="0062403C">
        <w:rPr>
          <w:noProof/>
        </w:rPr>
        <w:drawing>
          <wp:inline distT="0" distB="0" distL="0" distR="0">
            <wp:extent cx="1226185" cy="609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403C" w:rsidRPr="0062403C">
        <w:rPr>
          <w:noProof/>
        </w:rPr>
        <w:drawing>
          <wp:inline distT="0" distB="0" distL="0" distR="0">
            <wp:extent cx="1226185" cy="609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403C" w:rsidRPr="0062403C">
        <w:rPr>
          <w:noProof/>
        </w:rPr>
        <w:drawing>
          <wp:inline distT="0" distB="0" distL="0" distR="0">
            <wp:extent cx="1226185" cy="12122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6FA" w:rsidRDefault="00FE66FA" w:rsidP="001415FB"/>
    <w:p w:rsidR="001415FB" w:rsidRDefault="00F225FC" w:rsidP="003B7157">
      <w:pPr>
        <w:jc w:val="center"/>
      </w:pPr>
      <w:r>
        <w:rPr>
          <w:noProof/>
        </w:rPr>
        <w:lastRenderedPageBreak/>
        <w:drawing>
          <wp:inline distT="0" distB="0" distL="0" distR="0">
            <wp:extent cx="5140960" cy="2380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346" cy="238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C8C" w:rsidRDefault="005B3C8C" w:rsidP="001415FB">
      <w:r>
        <w:rPr>
          <w:rFonts w:hint="eastAsia"/>
        </w:rPr>
        <w:t>This graph makes sense to me, but probably we will not show this one in the report.</w:t>
      </w:r>
    </w:p>
    <w:sectPr w:rsidR="005B3C8C" w:rsidSect="0037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85E" w:rsidRDefault="00CA185E" w:rsidP="00B86276">
      <w:pPr>
        <w:spacing w:after="0" w:line="240" w:lineRule="auto"/>
      </w:pPr>
      <w:r>
        <w:separator/>
      </w:r>
    </w:p>
  </w:endnote>
  <w:endnote w:type="continuationSeparator" w:id="0">
    <w:p w:rsidR="00CA185E" w:rsidRDefault="00CA185E" w:rsidP="00B8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85E" w:rsidRDefault="00CA185E" w:rsidP="00B86276">
      <w:pPr>
        <w:spacing w:after="0" w:line="240" w:lineRule="auto"/>
      </w:pPr>
      <w:r>
        <w:separator/>
      </w:r>
    </w:p>
  </w:footnote>
  <w:footnote w:type="continuationSeparator" w:id="0">
    <w:p w:rsidR="00CA185E" w:rsidRDefault="00CA185E" w:rsidP="00B86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B0D39"/>
    <w:rsid w:val="000E0DCF"/>
    <w:rsid w:val="00130857"/>
    <w:rsid w:val="001415FB"/>
    <w:rsid w:val="00161939"/>
    <w:rsid w:val="003427F8"/>
    <w:rsid w:val="003717A9"/>
    <w:rsid w:val="003B7157"/>
    <w:rsid w:val="00463FE2"/>
    <w:rsid w:val="0047024C"/>
    <w:rsid w:val="004877FA"/>
    <w:rsid w:val="004A6836"/>
    <w:rsid w:val="005B3C8C"/>
    <w:rsid w:val="0062403C"/>
    <w:rsid w:val="007618D6"/>
    <w:rsid w:val="007A0E03"/>
    <w:rsid w:val="008408F5"/>
    <w:rsid w:val="008B0D39"/>
    <w:rsid w:val="009764C5"/>
    <w:rsid w:val="009F4EEA"/>
    <w:rsid w:val="00B86276"/>
    <w:rsid w:val="00C4201B"/>
    <w:rsid w:val="00C86E03"/>
    <w:rsid w:val="00CA185E"/>
    <w:rsid w:val="00DB199A"/>
    <w:rsid w:val="00DC0B92"/>
    <w:rsid w:val="00DE5A4E"/>
    <w:rsid w:val="00E43E7B"/>
    <w:rsid w:val="00E672AD"/>
    <w:rsid w:val="00F225FC"/>
    <w:rsid w:val="00F964E4"/>
    <w:rsid w:val="00FD02B0"/>
    <w:rsid w:val="00FE6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6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276"/>
  </w:style>
  <w:style w:type="paragraph" w:styleId="Footer">
    <w:name w:val="footer"/>
    <w:basedOn w:val="Normal"/>
    <w:link w:val="FooterChar"/>
    <w:uiPriority w:val="99"/>
    <w:semiHidden/>
    <w:unhideWhenUsed/>
    <w:rsid w:val="00B86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6276"/>
  </w:style>
  <w:style w:type="paragraph" w:styleId="BalloonText">
    <w:name w:val="Balloon Text"/>
    <w:basedOn w:val="Normal"/>
    <w:link w:val="BalloonTextChar"/>
    <w:uiPriority w:val="99"/>
    <w:semiHidden/>
    <w:unhideWhenUsed/>
    <w:rsid w:val="007A0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huanqi zhu</dc:creator>
  <cp:keywords/>
  <dc:description/>
  <cp:lastModifiedBy>huanqi zhu</cp:lastModifiedBy>
  <cp:revision>29</cp:revision>
  <dcterms:created xsi:type="dcterms:W3CDTF">2015-07-21T20:04:00Z</dcterms:created>
  <dcterms:modified xsi:type="dcterms:W3CDTF">2015-07-22T21:11:00Z</dcterms:modified>
</cp:coreProperties>
</file>