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Release 2 Submission Readiness Audit</w:t>
      </w:r>
    </w:p>
    <w:p>
      <w:pPr>
        <w:jc w:val="center"/>
      </w:pPr>
      <w:r>
        <w:rPr>
          <w:i/>
          <w:sz w:val="20"/>
        </w:rPr>
        <w:t>Hospital Patient Referral Treatment and Administration System | Evidence based file audit | 19 October 2026</w:t>
      </w:r>
    </w:p>
    <w:p/>
    <w:p>
      <w:pPr>
        <w:pStyle w:val="Heading1"/>
      </w:pPr>
      <w:r>
        <w:t>Overall conclusion</w:t>
      </w:r>
    </w:p>
    <w:p>
      <w:r>
        <w:t>The implementation is substantial and runnable. The audited folder contains eight BPMN models, twenty six Camunda forms, eight production worker classes, four test classes, a Maven project, an H2 data file, a Postman collection and a dedicated external API integration model. The remaining work is primarily submission evidence and presentation packaging, not rebuilding the worker implementation.</w:t>
      </w:r>
    </w:p>
    <w:p>
      <w:pPr>
        <w:pStyle w:val="Heading1"/>
      </w:pPr>
      <w:r>
        <w:t>Confirmed implementation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Verified evidence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Operational models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Hospital master model plus Referral, Appointment, Finance, Treatment and Enquiry subprocess BPMN files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External integration</w:t>
            </w:r>
          </w:p>
        </w:tc>
        <w:tc>
          <w:tcPr>
            <w:tcW w:type="dxa" w:w="504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Postman mock patient API BPMN, two integration forms and Postman collection/environment</w:t>
            </w:r>
          </w:p>
        </w:tc>
        <w:tc>
          <w:tcPr>
            <w:tcW w:type="dxa" w:w="201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Camunda forms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operational forms plus 2 API-integration forms; all 26 parse as JSON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Present and structurally valid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Workers and persistence</w:t>
            </w:r>
          </w:p>
        </w:tc>
        <w:tc>
          <w:tcPr>
            <w:tcW w:type="dxa" w:w="504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 production Java worker classes, 4 test classes, pom.xml and H2 database file</w:t>
            </w:r>
          </w:p>
        </w:tc>
        <w:tc>
          <w:tcPr>
            <w:tcW w:type="dxa" w:w="201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Strategic analysis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 and SD diagrams, source text and strategic BPMN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Existing documentation</w:t>
            </w:r>
          </w:p>
        </w:tc>
        <w:tc>
          <w:tcPr>
            <w:tcW w:type="dxa" w:w="504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Plan/test results, teacher-feedback response, V1/V2 proposal and contribution record</w:t>
            </w:r>
          </w:p>
        </w:tc>
        <w:tc>
          <w:tcPr>
            <w:tcW w:type="dxa" w:w="201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Basic structural validation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 BPMN files parse as XML; 26 form files parse as JSON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Passed</w:t>
            </w:r>
          </w:p>
        </w:tc>
      </w:tr>
    </w:tbl>
    <w:p>
      <w:pPr>
        <w:spacing w:after="80"/>
      </w:pPr>
    </w:p>
    <w:p>
      <w:pPr>
        <w:pStyle w:val="Heading1"/>
      </w:pPr>
      <w:r>
        <w:t>What is genuinely missing from the submission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Missing item</w:t>
            </w:r>
          </w:p>
        </w:tc>
        <w:tc>
          <w:tcPr>
            <w:tcW w:type="dxa" w:w="417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Why it matters for marking</w:t>
            </w:r>
          </w:p>
        </w:tc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Final integrated presentation deck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The presentation specification requires a coherent narrative, evidence and group delivery material; only introduction.pptx is currently present.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Create one final deck and export it as PDF.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23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Readable PDF export pack</w:t>
            </w:r>
          </w:p>
        </w:tc>
        <w:tc>
          <w:tcPr>
            <w:tcW w:type="dxa" w:w="417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Markers need quick, zoomable diagrams without opening Modeler. No PDFs are in this 603 folder.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Export master, five subprocesses, strategic BPMN, SR and SD.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 and deployment instructions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 worker can be runnable but a marker needs exact startup order, URLs and expected results.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 README in this supplement folder.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23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Live demonstration evidence</w:t>
            </w:r>
          </w:p>
        </w:tc>
        <w:tc>
          <w:tcPr>
            <w:tcW w:type="dxa" w:w="417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The implementation exists; screenshots or a short demo video prove it was run.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Capture the four screenshots in the evidence guide.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Release 2 traceability update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Existing documents describe much of the work but do not clearly map the new API integration to requirements and evidence.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 the traceability matrix in this folder.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23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Version history or repository record</w:t>
            </w:r>
          </w:p>
        </w:tc>
        <w:tc>
          <w:tcPr>
            <w:tcW w:type="dxa" w:w="417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.git folder was found inside the submission folder.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If a remote repo exists, add URL/commit IDs; otherwise attach dated export/version notes.</w:t>
            </w:r>
          </w:p>
        </w:tc>
      </w:tr>
    </w:tbl>
    <w:p>
      <w:pPr>
        <w:spacing w:after="80"/>
      </w:pPr>
    </w:p>
    <w:p>
      <w:pPr>
        <w:pStyle w:val="Heading1"/>
      </w:pPr>
      <w:r>
        <w:t>What does not need rebuilding</w:t>
      </w:r>
    </w:p>
    <w:p>
      <w:pPr>
        <w:pStyle w:val="ListBullet"/>
        <w:spacing w:after="60"/>
      </w:pPr>
      <w:r>
        <w:t>Do not rebuild the worker code merely because it was not initially visible in a screenshot. The source project, tests and compiled class files are already in the folder.</w:t>
      </w:r>
    </w:p>
    <w:p>
      <w:pPr>
        <w:pStyle w:val="ListBullet"/>
        <w:spacing w:after="60"/>
      </w:pPr>
      <w:r>
        <w:t>Do not change the automatic XOR gateways. Human choices belong in the preceding user-task forms; the gateway evaluates the variables submitted by those forms.</w:t>
      </w:r>
    </w:p>
    <w:p>
      <w:pPr>
        <w:pStyle w:val="ListBullet"/>
        <w:spacing w:after="60"/>
      </w:pPr>
      <w:r>
        <w:t>Do not claim every route is fully demonstrated until the matching Operate/Tasklist evidence is captured. This is an evidence gap, not proof that the worker implementation is absent.</w:t>
      </w:r>
    </w:p>
    <w:p>
      <w:pPr>
        <w:pStyle w:val="Heading1"/>
      </w:pPr>
      <w:r>
        <w:t>Recommended order before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Start Camunda, mock API and workers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Worker console shows registrations and Postman returns 200 for /patients/next.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4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 happy path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Operate/Tasklist shows API data, user review and completion or hand-off into referral.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 one exception path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 missing/declined value routes to Resolve Missing External Data, then retry/end is visible.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40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Export diagrams and collect screenshots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PDF exports and four labelled evidence images are saved.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Finish final deck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Slides refer to the captured evidence and state any remaining limitation honestly.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603 Release2 Submission Readiness Audit.docx</dc:title>
  <dc:subject/>
  <dc:creator>Hospital Patient Referral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