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车俩数据逻辑回归模型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优势比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标准误差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Z分数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0.30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0.11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-3.19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0.0014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[0.14, 0.63]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0.49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0.6261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[0.00, 1.0e+06]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 x 油量消耗(公升每一百公里)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-0.18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[0.12, 5.66]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维修指标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质量良好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1.00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117.76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200.59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2.80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0.0051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[4.18,3317.76]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