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ackground w:color="fefefe">
    <v:background id="_x0000_s1025" filled="t" fillcolor="#fefefe"/>
  </w:background>
  <w:body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2" w:after="302" w:line="450" w:lineRule="atLeast"/>
        <w:ind w:left="180" w:right="180"/>
        <w:rPr>
          <w:b w:val="0"/>
          <w:bCs w:val="0"/>
          <w:color w:val="111111"/>
          <w:sz w:val="45"/>
          <w:szCs w:val="45"/>
        </w:rPr>
      </w:pPr>
      <w:hyperlink w:anchor="a-fuel-consumption-study-of-statas-auto-dataset" w:history="1">
        <w:bookmarkStart w:id="0" w:name="a-fuel-consumption-study-of-statas-auto-"/>
        <w:r>
          <w:rPr>
            <w:rStyle w:val="a"/>
            <w:rFonts w:ascii="Georgia" w:eastAsia="Georgia" w:hAnsi="Georgia" w:cs="Georgia"/>
            <w:i w:val="0"/>
            <w:sz w:val="45"/>
            <w:szCs w:val="45"/>
          </w:rPr>
          <w:t>A fuel consumption study of Stata’s auto dataset</w:t>
        </w:r>
      </w:hyperlink>
      <w:bookmarkEnd w:id="0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We conduct a study of the fuel consumption of cars in Stata’s auto dataset.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sysuse auto, clear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(1978 Automobile Data)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erform-data-transformation" w:history="1">
        <w:bookmarkStart w:id="1" w:name="perform-data-transformation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Perform data transformation</w:t>
        </w:r>
      </w:hyperlink>
      <w:bookmarkEnd w:id="1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We generate a variable, </w:t>
      </w:r>
      <w:r>
        <w:rPr>
          <w:rStyle w:val="strong"/>
        </w:rPr>
        <w:t>fuel</w:t>
      </w:r>
      <w:r>
        <w:t>, that measures the fuel consumption rate in the unit of Gallons per 100 Miles.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generate fuel = 100/mpg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label variable fuel "Fuel consumption (Gallons per 100 Miles)"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We use Gallons per 100 Mile which is a better measurement than Miles per Gallon. Going from a 10 Miles per Gallon car to a 20 Miles per Gallon car saves 5 Gallons per 100 Miles when Miles per Gallon increases 10. Going from a 20 Miles per Gallon car to a 40 Miles per Gallon car </w:t>
      </w:r>
      <w:r>
        <w:rPr>
          <w:i/>
          <w:iCs/>
        </w:rPr>
        <w:t>only</w:t>
      </w:r>
      <w:r>
        <w:t xml:space="preserve"> saves 2.5 Gallons per 100 Miles when Miles per Gallon increases 20.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examine-the-variables" w:history="1">
        <w:bookmarkStart w:id="2" w:name="examine-the-variables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Examine the variables</w:t>
        </w:r>
      </w:hyperlink>
      <w:bookmarkEnd w:id="2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We examine variables for possible errors in the data.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describe fuel weight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      storage   display    value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variable name   type    format     label      variable label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fuel            float   %9.0g                 Fuel consumption (Gallons per 100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                                        Miles)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weight          int     %8.0gc                Weight (lbs.)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summarize weight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Variable |        Obs        Mean    Std. Dev.       Min        Max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weight |         74    3019.459    777.1936       1760       4840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The variable </w:t>
      </w:r>
      <w:r>
        <w:rPr>
          <w:rStyle w:val="strong"/>
        </w:rPr>
        <w:t>weight</w:t>
      </w:r>
      <w:r>
        <w:t xml:space="preserve"> has minimum value 1760.00, maximum value 4840.00, and range 3080.00.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lot-fuel-consumption-and-vehicle-weight" w:history="1">
        <w:bookmarkStart w:id="3" w:name="plot-fuel-consumption-and-vehicle-weight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Plot fuel consumption and vehicle weight</w:t>
        </w:r>
      </w:hyperlink>
      <w:bookmarkEnd w:id="3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twoway lfitci fuel weight || scatter fuel weight, mcolor(%20) scheme(538)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strike w:val="0"/>
          <w:u w:val="none"/>
        </w:rPr>
        <w:drawing>
          <wp:inline>
            <wp:extent cx="5943600" cy="3958672"/>
            <wp:docPr id="100002" name="" descr="scatter fuel 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822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6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explore-relationship-between-fuel-consumption-and-vehicle-weight-linear-regression" w:history="1">
        <w:bookmarkStart w:id="4" w:name="explore-relationship-between-fuel-consum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Explore relationship between fuel consumption and vehicle weight - linear regression</w:t>
        </w:r>
      </w:hyperlink>
      <w:bookmarkEnd w:id="4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regress fuel weight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Source |       SS           df       MS      Number of obs   =        74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   F(1, 72)        =    194.71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Model |  87.2964969         1  87.2964969   Prob &gt; F        =    0.0000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Residual |  32.2797639        72  .448330054   R-squared       =    0.7300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   Adj R-squared   =    0.7263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Total |  119.576261        73  1.63803097   Root MSE        =    .66957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fuel |      Coef.   Std. Err.      t    P&gt;|t|     [95% Conf. Interval]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weight |    .001407   .0001008    13.95   0.000      .001206    .0016081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_cons |   .7707669   .3142571     2.45   0.017     .1443069    1.397227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The regression shows that for every unit increase in weight, a 0.0014 unit increase in fuel consumption is predicted.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roduce-an-html-table-from-regression-results" w:history="1">
        <w:bookmarkStart w:id="5" w:name="produce-an-html-table-from-regression-re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Produce an HTML table from regression results</w:t>
        </w:r>
      </w:hyperlink>
      <w:bookmarkEnd w:id="5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. _coef_table, markdown</w:t>
      </w:r>
    </w:p>
    <w:tbl>
      <w:tblPr>
        <w:tblStyle w:val="table"/>
        <w:tblW w:w="4750" w:type="pct"/>
        <w:tblInd w:w="275" w:type="dxa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046"/>
        <w:gridCol w:w="1282"/>
        <w:gridCol w:w="1417"/>
        <w:gridCol w:w="887"/>
        <w:gridCol w:w="987"/>
        <w:gridCol w:w="1505"/>
        <w:gridCol w:w="1507"/>
      </w:tblGrid>
      <w:tr>
        <w:tblPrEx>
          <w:tblW w:w="4750" w:type="pct"/>
          <w:tblInd w:w="275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Borders>
              <w:bottom w:val="single" w:sz="6" w:space="0" w:color="C1DAD7"/>
            </w:tcBorders>
            <w:noWrap w:val="0"/>
            <w:tcMar>
              <w:top w:w="100" w:type="dxa"/>
              <w:left w:w="9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fuel 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100" w:type="dxa"/>
              <w:left w:w="9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>Coef.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100" w:type="dxa"/>
              <w:left w:w="9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>Std. Err.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100" w:type="dxa"/>
              <w:left w:w="9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t 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100" w:type="dxa"/>
              <w:left w:w="9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>P&gt;|t|</w:t>
            </w:r>
          </w:p>
        </w:tc>
        <w:tc>
          <w:tcPr>
            <w:gridSpan w:val="2"/>
            <w:tcBorders>
              <w:bottom w:val="single" w:sz="6" w:space="0" w:color="C1DAD7"/>
            </w:tcBorders>
            <w:noWrap w:val="0"/>
            <w:tcMar>
              <w:top w:w="100" w:type="dxa"/>
              <w:left w:w="9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[95% Conf. Interval]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weight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.001407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.0001008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13.95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0.000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.001206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.0016081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10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_cons </w:t>
            </w:r>
          </w:p>
        </w:tc>
        <w:tc>
          <w:tcPr>
            <w:noWrap w:val="0"/>
            <w:tcMar>
              <w:top w:w="95" w:type="dxa"/>
              <w:left w:w="95" w:type="dxa"/>
              <w:bottom w:w="10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.7707669</w:t>
            </w:r>
          </w:p>
        </w:tc>
        <w:tc>
          <w:tcPr>
            <w:noWrap w:val="0"/>
            <w:tcMar>
              <w:top w:w="95" w:type="dxa"/>
              <w:left w:w="95" w:type="dxa"/>
              <w:bottom w:w="10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.3142571 </w:t>
            </w:r>
          </w:p>
        </w:tc>
        <w:tc>
          <w:tcPr>
            <w:noWrap w:val="0"/>
            <w:tcMar>
              <w:top w:w="95" w:type="dxa"/>
              <w:left w:w="95" w:type="dxa"/>
              <w:bottom w:w="10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2.45 </w:t>
            </w:r>
          </w:p>
        </w:tc>
        <w:tc>
          <w:tcPr>
            <w:noWrap w:val="0"/>
            <w:tcMar>
              <w:top w:w="95" w:type="dxa"/>
              <w:left w:w="95" w:type="dxa"/>
              <w:bottom w:w="10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0.017 </w:t>
            </w:r>
          </w:p>
        </w:tc>
        <w:tc>
          <w:tcPr>
            <w:noWrap w:val="0"/>
            <w:tcMar>
              <w:top w:w="95" w:type="dxa"/>
              <w:left w:w="95" w:type="dxa"/>
              <w:bottom w:w="10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.1443069 </w:t>
            </w:r>
          </w:p>
        </w:tc>
        <w:tc>
          <w:tcPr>
            <w:noWrap w:val="0"/>
            <w:tcMar>
              <w:top w:w="95" w:type="dxa"/>
              <w:left w:w="95" w:type="dxa"/>
              <w:bottom w:w="10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1.397227 </w:t>
            </w:r>
          </w:p>
        </w:tc>
      </w:tr>
    </w:tbl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roduce-a-table-from-estimates-table" w:history="1">
        <w:bookmarkStart w:id="6" w:name="produce-a-table-from-estimates-table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 xml:space="preserve">Produce a table from </w:t>
        </w:r>
        <w:r>
          <w:rPr>
            <w:rStyle w:val="strong"/>
            <w:rFonts w:ascii="Georgia" w:eastAsia="Georgia" w:hAnsi="Georgia" w:cs="Georgia"/>
            <w:i w:val="0"/>
            <w:iCs w:val="0"/>
            <w:color w:val="0645AD"/>
            <w:sz w:val="36"/>
            <w:szCs w:val="36"/>
          </w:rPr>
          <w:t>estimates table</w:t>
        </w:r>
      </w:hyperlink>
      <w:bookmarkEnd w:id="6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quietly regress fuel weight gear turn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estimates store model1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quietly regress fuel weight gear turn foreign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estimates store model2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estimates table model1 model2, b(%7.4f) stats(N r2_a) star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Variable |   model1       model2 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weight |  0.0014***    0.0013***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gear_ratio |  0.1706      -0.3367  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turn |  0.0243       0.0613  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foreign |               0.8650***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_cons | -0.5814      -0.4661  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   N |      74           74  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r2_a |  0.7218       0.7637  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legend: * p&lt;0.05; ** p&lt;0.01; *** p&lt;0.001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. estimates table model1 model2, varlabel b(%7.4f) stats(N r2_a) star markdown</w:t>
      </w:r>
    </w:p>
    <w:tbl>
      <w:tblPr>
        <w:tblStyle w:val="table"/>
        <w:tblW w:w="4750" w:type="pct"/>
        <w:tblInd w:w="275" w:type="dxa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589"/>
        <w:gridCol w:w="2502"/>
        <w:gridCol w:w="2539"/>
      </w:tblGrid>
      <w:tr>
        <w:tblPrEx>
          <w:tblW w:w="4750" w:type="pct"/>
          <w:tblInd w:w="275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Borders>
              <w:bottom w:val="single" w:sz="6" w:space="0" w:color="C1DAD7"/>
            </w:tcBorders>
            <w:noWrap w:val="0"/>
            <w:tcMar>
              <w:top w:w="100" w:type="dxa"/>
              <w:left w:w="9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Variable 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100" w:type="dxa"/>
              <w:left w:w="9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model1 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100" w:type="dxa"/>
              <w:left w:w="9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model2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Weight (lbs.)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0.0014***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0.0013***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Gear Ratio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0.1706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-0.3367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Turn Circle (ft.)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0.0243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0.0613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Car type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0.8650***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Constant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-0.5814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-0.4661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N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10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r2_a </w:t>
            </w:r>
          </w:p>
        </w:tc>
        <w:tc>
          <w:tcPr>
            <w:noWrap w:val="0"/>
            <w:tcMar>
              <w:top w:w="95" w:type="dxa"/>
              <w:left w:w="95" w:type="dxa"/>
              <w:bottom w:w="10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0.7218 </w:t>
            </w:r>
          </w:p>
        </w:tc>
        <w:tc>
          <w:tcPr>
            <w:noWrap w:val="0"/>
            <w:tcMar>
              <w:top w:w="95" w:type="dxa"/>
              <w:left w:w="95" w:type="dxa"/>
              <w:bottom w:w="10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0.7637 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legend: * p&lt;0.05; ** p&lt;0.01; *** p&lt;0.001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roduce-a-table-from-community-contributed-esttab" w:history="1">
        <w:bookmarkStart w:id="7" w:name="produce-a-table-from-community-contribut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 xml:space="preserve">Produce a table from community-contributed </w:t>
        </w:r>
        <w:r>
          <w:rPr>
            <w:rStyle w:val="strong"/>
            <w:rFonts w:ascii="Georgia" w:eastAsia="Georgia" w:hAnsi="Georgia" w:cs="Georgia"/>
            <w:i w:val="0"/>
            <w:iCs w:val="0"/>
            <w:color w:val="0645AD"/>
            <w:sz w:val="36"/>
            <w:szCs w:val="36"/>
          </w:rPr>
          <w:t>esttab</w:t>
        </w:r>
      </w:hyperlink>
      <w:bookmarkEnd w:id="7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eststo : quietly regress fuel weight gear turn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(est1 stored)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eststo : quietly regress fuel weight gear turn foreign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(est2 stored)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. esttab using esttab_ex.html, label   ///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&gt;         width(80%) nogaps                ///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&gt;         mtitles("Model 1" "Model 2")       ///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&gt;         title(Regression table using -esttab-)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(output written to esttab_ex.html)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tbl>
      <w:tblPr>
        <w:tblStyle w:val="table"/>
        <w:tblW w:w="4750" w:type="pct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729"/>
        <w:gridCol w:w="2580"/>
        <w:gridCol w:w="2583"/>
      </w:tblGrid>
      <w:tr>
        <w:tblPrEx>
          <w:tblW w:w="4750" w:type="pct"/>
          <w:tblInd w:w="18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500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 w:val="0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 w:right="0"/>
              <w:jc w:val="right"/>
              <w:rPr>
                <w:rFonts w:ascii="Trebuchet MS" w:eastAsia="Trebuchet MS" w:hAnsi="Trebuchet MS" w:cs="Trebuchet MS"/>
                <w:b w:val="0"/>
                <w:bCs w:val="0"/>
                <w:i/>
                <w:iCs/>
                <w:smallCaps w:val="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 w:val="0"/>
                <w:bCs w:val="0"/>
                <w:i/>
                <w:iCs/>
                <w:smallCaps w:val="0"/>
                <w:sz w:val="17"/>
                <w:szCs w:val="17"/>
              </w:rPr>
              <w:t xml:space="preserve">Regression table using -esttab-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tcBorders>
              <w:top w:val="single" w:sz="8" w:space="0" w:color="000000"/>
            </w:tcBorders>
            <w:noWrap w:val="0"/>
            <w:tcMar>
              <w:top w:w="100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6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(1)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(2)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Model 1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Model 2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7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Weight (lbs.)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0.00136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0.00126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(6.09)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(6.06)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Gear Ratio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0.171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-0.337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(0.64)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(-1.19)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Turn Circle (ft.)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0.0243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0.0613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(0.70)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(1.81)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Car type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0.865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(3.66)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Constant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-0.581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-0.466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(-0.38)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(-0.33)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8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Observations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  <w:tc>
          <w:tcPr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9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95" w:type="dxa"/>
              <w:left w:w="95" w:type="dxa"/>
              <w:bottom w:w="10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statistics in parentheses 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br/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&lt; 0.05, 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&lt; 0.01, 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&lt; 0.001 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The community-contributed </w:t>
      </w:r>
      <w:r>
        <w:rPr>
          <w:rStyle w:val="strong"/>
        </w:rPr>
        <w:t>esttab</w:t>
      </w:r>
      <w:r>
        <w:t xml:space="preserve"> is available on the Boston College Statistical Software Components (SSC) archive; see </w:t>
      </w:r>
      <w:hyperlink r:id="rId5" w:history="1">
        <w:r>
          <w:rPr>
            <w:rStyle w:val="a"/>
          </w:rPr>
          <w:t>ssc install</w:t>
        </w:r>
      </w:hyperlink>
      <w:r>
        <w:t xml:space="preserve"> for details.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9" w:color="auto"/>
        <w:left w:val="none" w:sz="0" w:space="9" w:color="auto"/>
        <w:bottom w:val="none" w:sz="0" w:space="9" w:color="auto"/>
        <w:right w:val="none" w:sz="0" w:space="9" w:color="auto"/>
      </w:pBdr>
      <w:spacing w:line="270" w:lineRule="atLeast"/>
    </w:pPr>
    <w:rPr>
      <w:rFonts w:ascii="Georgia" w:eastAsia="Georgia" w:hAnsi="Georgia" w:cs="Georgia"/>
      <w:color w:val="444444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 w:line="600" w:lineRule="atLeast"/>
      <w:outlineLvl w:val="0"/>
    </w:pPr>
    <w:rPr>
      <w:rFonts w:ascii="Times New Roman" w:eastAsia="Times New Roman" w:hAnsi="Times New Roman" w:cs="Times New Roman"/>
      <w:b w:val="0"/>
      <w:bCs w:val="0"/>
      <w:i w:val="0"/>
      <w:color w:val="111111"/>
      <w:kern w:val="36"/>
      <w:sz w:val="60"/>
      <w:szCs w:val="60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 w:line="480" w:lineRule="atLeast"/>
      <w:outlineLvl w:val="1"/>
    </w:pPr>
    <w:rPr>
      <w:rFonts w:ascii="Times New Roman" w:eastAsia="Times New Roman" w:hAnsi="Times New Roman" w:cs="Times New Roman"/>
      <w:b w:val="0"/>
      <w:bCs w:val="0"/>
      <w:i w:val="0"/>
      <w:iCs/>
      <w:color w:val="111111"/>
      <w:sz w:val="48"/>
      <w:szCs w:val="4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 w:line="360" w:lineRule="atLeast"/>
      <w:outlineLvl w:val="2"/>
    </w:pPr>
    <w:rPr>
      <w:rFonts w:ascii="Times New Roman" w:eastAsia="Times New Roman" w:hAnsi="Times New Roman" w:cs="Times New Roman"/>
      <w:b w:val="0"/>
      <w:bCs w:val="0"/>
      <w:i w:val="0"/>
      <w:color w:val="111111"/>
      <w:sz w:val="36"/>
      <w:szCs w:val="3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 w:line="288" w:lineRule="atLeast"/>
      <w:outlineLvl w:val="3"/>
    </w:pPr>
    <w:rPr>
      <w:rFonts w:ascii="Times New Roman" w:eastAsia="Times New Roman" w:hAnsi="Times New Roman" w:cs="Times New Roman"/>
      <w:b/>
      <w:bCs/>
      <w:i w:val="0"/>
      <w:color w:val="111111"/>
      <w:sz w:val="29"/>
      <w:szCs w:val="29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tLeast"/>
      <w:outlineLvl w:val="4"/>
    </w:pPr>
    <w:rPr>
      <w:rFonts w:ascii="Times New Roman" w:eastAsia="Times New Roman" w:hAnsi="Times New Roman" w:cs="Times New Roman"/>
      <w:b/>
      <w:bCs/>
      <w:i w:val="0"/>
      <w:iCs/>
      <w:color w:val="111111"/>
      <w:sz w:val="24"/>
      <w:szCs w:val="24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16" w:lineRule="atLeast"/>
      <w:outlineLvl w:val="5"/>
    </w:pPr>
    <w:rPr>
      <w:rFonts w:ascii="Times New Roman" w:eastAsia="Times New Roman" w:hAnsi="Times New Roman" w:cs="Times New Roman"/>
      <w:b/>
      <w:bCs/>
      <w:i w:val="0"/>
      <w:color w:val="111111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Pr>
      <w:color w:val="0645AD"/>
    </w:rPr>
  </w:style>
  <w:style w:type="paragraph" w:customStyle="1" w:styleId="p">
    <w:name w:val="p"/>
    <w:basedOn w:val="Normal"/>
  </w:style>
  <w:style w:type="paragraph" w:customStyle="1" w:styleId="pre">
    <w:name w:val="pre"/>
    <w:basedOn w:val="Normal"/>
    <w:pPr>
      <w:keepLines/>
      <w:pBdr>
        <w:top w:val="none" w:sz="0" w:space="1" w:color="auto"/>
        <w:left w:val="none" w:sz="0" w:space="8" w:color="auto"/>
        <w:bottom w:val="none" w:sz="0" w:space="3" w:color="auto"/>
        <w:right w:val="none" w:sz="0" w:space="6" w:color="auto"/>
      </w:pBdr>
      <w:jc w:val="left"/>
    </w:pPr>
    <w:rPr>
      <w:rFonts w:ascii="Courier New" w:eastAsia="Courier New" w:hAnsi="Courier New" w:cs="Courier New"/>
      <w:color w:val="555555"/>
    </w:rPr>
  </w:style>
  <w:style w:type="character" w:customStyle="1" w:styleId="code">
    <w:name w:val="code"/>
    <w:basedOn w:val="DefaultParagraphFont"/>
    <w:rPr>
      <w:rFonts w:ascii="Courier New" w:eastAsia="Courier New" w:hAnsi="Courier New" w:cs="Courier New"/>
      <w:color w:val="555555"/>
    </w:rPr>
  </w:style>
  <w:style w:type="character" w:customStyle="1" w:styleId="strong">
    <w:name w:val="strong"/>
    <w:basedOn w:val="DefaultParagraphFont"/>
    <w:rPr>
      <w:b/>
      <w:bCs/>
    </w:rPr>
  </w:style>
  <w:style w:type="table" w:customStyle="1" w:styleId="table">
    <w:name w:val="table"/>
    <w:basedOn w:val="TableNormal"/>
    <w:tblPr/>
  </w:style>
  <w:style w:type="character" w:customStyle="1" w:styleId="sup">
    <w:name w:val="sup"/>
    <w:basedOn w:val="DefaultParagraphFont"/>
    <w:rPr>
      <w:sz w:val="18"/>
      <w:szCs w:val="18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www.stata.com/support/ssc-installation/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