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2022.08.30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背包问题 （动态规划）</w:t>
      </w:r>
    </w:p>
    <w:p>
      <w:r>
        <w:drawing>
          <wp:inline distT="0" distB="0" distL="114300" distR="114300">
            <wp:extent cx="5523230" cy="493776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323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501640" cy="24917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557520" cy="211836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467985" cy="377952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>#include &lt;iostream&gt;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>#include &lt;vector&gt;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>using namespace std;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>int main() {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 xml:space="preserve">    int N, m;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 xml:space="preserve">    cin &gt;&gt; N &gt;&gt; m;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 xml:space="preserve">    N /= 10;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 xml:space="preserve">    vector&lt;vector&lt;int&gt; &gt; prices(61, vector&lt;int&gt;(3, 0));        // 价格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 xml:space="preserve">    vector&lt;vector&lt;int&gt; &gt; priceMultiplyPriority(61, vector&lt;int&gt;(3,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 xml:space="preserve">            0));      // 重要程度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 xml:space="preserve">    for (int i = 1; i &lt;= m; ++i) {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 xml:space="preserve">        int a, b, c;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 xml:space="preserve">        cin &gt;&gt; a &gt;&gt; b &gt;&gt; c;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 xml:space="preserve">        a /= 10;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 xml:space="preserve">        b *= a;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 xml:space="preserve">        if (c == 0) {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 xml:space="preserve">            prices[i][0] = a;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 xml:space="preserve">            priceMultiplyPriority[i][0] = b;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 xml:space="preserve">        } else {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 xml:space="preserve">            if (prices[c][1] == 0) {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 xml:space="preserve">                prices[c][1] = a;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 xml:space="preserve">                priceMultiplyPriority[c][1] = b;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 xml:space="preserve">            } else {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 xml:space="preserve">                prices[c][2] = a;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 xml:space="preserve">                priceMultiplyPriority[c][2] = b;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 xml:space="preserve">            }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 xml:space="preserve">        }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 xml:space="preserve">    }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 xml:space="preserve">    // 使用分组背包</w:t>
      </w:r>
      <w:bookmarkStart w:id="0" w:name="_GoBack"/>
      <w:bookmarkEnd w:id="0"/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 xml:space="preserve">    vector&lt;vector&lt;int&gt; &gt; dp(m + 1, vector&lt;int&gt;(N + 1, 0));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 xml:space="preserve">    for (int i = 1; i &lt;= m; ++i) {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 xml:space="preserve">        for (int j = 1; j &lt;= N; ++j) {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 xml:space="preserve">            int a = prices[i][0], b = priceMultiplyPriority[i][0];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 xml:space="preserve">            int c = prices[i][1], d = priceMultiplyPriority[i][1];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 xml:space="preserve">            int e = prices[i][2], f = priceMultiplyPriority[i][2];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 xml:space="preserve">            dp[i][j] = j &gt;= a ? max(dp[i - 1][j - a] + b, dp[i - 1][j]) : dp[i - 1][j];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 xml:space="preserve">            dp[i][j] = j &gt;= (a + c) ? max(dp[i - 1][j - a - c] + b + d,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 xml:space="preserve">                                          dp[i][j]) : dp[i][j];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 xml:space="preserve">            dp[i][j] = j &gt;= (a + e) ? max(dp[i - 1][j - a - e] + b + f,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 xml:space="preserve">                                          dp[i][j]) : dp[i][j];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 xml:space="preserve">            dp[i][j] = j &gt;= (a + c + e) ? max(dp[i - 1][j - a - c - e] + b + d + f,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 xml:space="preserve">                                              dp[i][j]) : dp[i][j];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 xml:space="preserve">        }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 xml:space="preserve">    }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 xml:space="preserve">    cout &lt;&lt; dp[m][N] * 10 &lt;&lt; endl;</w:t>
      </w:r>
    </w:p>
    <w:p>
      <w:pPr>
        <w:widowControl w:val="0"/>
        <w:pBdr>
          <w:top w:val="none" w:color="auto" w:sz="0" w:space="1"/>
          <w:left w:val="none" w:color="auto" w:sz="0" w:space="4"/>
          <w:bottom w:val="dashed" w:color="FFC000" w:themeColor="accent4" w:sz="4" w:space="0"/>
          <w:right w:val="none" w:color="auto" w:sz="0" w:space="4"/>
          <w:between w:val="dashed" w:color="FFC000" w:themeColor="accent4" w:sz="4" w:space="0"/>
        </w:pBdr>
        <w:jc w:val="both"/>
        <w:rPr>
          <w:rFonts w:hint="default"/>
          <w:shd w:val="clear" w:fill="F8FAEF"/>
          <w:lang w:val="en-US" w:eastAsia="zh-CN"/>
        </w:rPr>
      </w:pPr>
      <w:r>
        <w:rPr>
          <w:rFonts w:hint="default"/>
          <w:shd w:val="clear" w:fill="F8FAEF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xYmI4M2M5YmM0NTBmNWJhOWFlYWJhYzc2MTlmODQifQ=="/>
  </w:docVars>
  <w:rsids>
    <w:rsidRoot w:val="00000000"/>
    <w:rsid w:val="5DB8799D"/>
    <w:rsid w:val="70A2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</Words>
  <Characters>20</Characters>
  <Lines>0</Lines>
  <Paragraphs>0</Paragraphs>
  <TotalTime>36</TotalTime>
  <ScaleCrop>false</ScaleCrop>
  <LinksUpToDate>false</LinksUpToDate>
  <CharactersWithSpaces>22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2022-08-30T02:31:11Z</dcterms:created>
  <dc:creator>Lenovo</dc:creator>
  <cp:lastModifiedBy>花一芃</cp:lastModifiedBy>
  <dcterms:modified xsi:type="dcterms:W3CDTF">2022-08-30T03:07:15Z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14541FB3AAC94D5BB3608C668817E03F</vt:lpwstr>
  </property>
</Properties>
</file>