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#100 (b2)</w:t>
      </w:r>
    </w:p>
    <w:p>
      <w:r>
        <w:t xml:space="preserve">Prompt: </w:t>
      </w:r>
    </w:p>
    <w:p>
      <w:r>
        <w:t>--------------------</w:t>
      </w:r>
    </w:p>
    <w:p>
      <w:r>
        <w:t>The increasing lifespan of people around the world is a significant global trend that needs examination. In my opinion, I strongly agree with the view that people are living longer due to advances in healthcare and living standards. This essay will provide two reasons supporting my idea.</w:t>
        <w:br/>
        <w:br/>
        <w:t>The major reason is the improvement in medical care and health knowledge. In other words, people now have access to better treatments and preventative measures. For instance, vaccines and regular check-ups help stop diseases before they become serious. As a result, many people can live healthier lives for a longer time. Hence, it becomes evident that medical advances are a major factor in longer lives.</w:t>
        <w:br/>
        <w:br/>
        <w:t>One effective solution is the promotion of healthy lifestyles and better living conditions. This is primarily due to the fact that good diet and exercise are key to physical well-being. This can be exemplified by the fact that communities offering sports facilities encourage people to be active. The outcome is that people maintain a strong body and a good mental state. This clearly aligns with the view that improved living standards contribute to longer lives.</w:t>
        <w:br/>
        <w:br/>
        <w:t>In conclusion, I strongly agree that people are living longer because of medical advances and better living conditions. The improvements in medical care and the promotion of healthy lifestyles both play important roles in extending human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