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#101 (a2_b1)</w:t>
      </w:r>
    </w:p>
    <w:p>
      <w:r>
        <w:t xml:space="preserve">Prompt: </w:t>
      </w:r>
    </w:p>
    <w:p>
      <w:r>
        <w:t>--------------------</w:t>
      </w:r>
    </w:p>
    <w:p>
      <w:r>
        <w:t>People have different ideas about the car; some think it helps modern life, and others think it causes problems. In my opinion, I strongly disagree with the view that the automobile has caused serious problems for modern life. This essay will provide two reasons supporting my idea.</w:t>
        <w:br/>
        <w:br/>
        <w:t>On the one hand, One clear advantage is that the car makes travel much easier for many people. In other words, it gives people a simple way to go to places in daily life. For example, a family can drive to a friend's house quickly in daily life. As a result, people spend less time on long journeys. This shows that the car helps people move around easily.</w:t>
        <w:br/>
        <w:br/>
        <w:t>On the other hand, Another reason is that the car causes serious problems for the environment. This is because cars use fuel and make dirty air in daily life. For example, in a big city, many cars create traffic jams. As a result, the air quality gets worse for everyone. This supports the view that the car harms the environment.</w:t>
        <w:br/>
        <w:br/>
        <w:t>In conclusion, I strongly disagree with the view that the automobile has caused serious problems for modern life. This is because cars make travel easier for people and they are also a simple way to move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