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#101 (c1)</w:t>
      </w:r>
    </w:p>
    <w:p>
      <w:r>
        <w:t xml:space="preserve">Prompt: </w:t>
      </w:r>
    </w:p>
    <w:p>
      <w:r>
        <w:t>--------------------</w:t>
      </w:r>
    </w:p>
    <w:p>
      <w:r>
        <w:t>The role of the automobile in modern society has generated considerable debate, with some people believing it has improved life while others argue it has caused serious problems. In my opinion, I strongly agree with the view that the automobile has improved modern life. This essay will provide two reasons supporting my idea.</w:t>
        <w:br/>
        <w:br/>
        <w:t>On the one hand, the automobile has undeniably improved modern life by enhancing personal mobility. In other words, it provides individuals with unprecedented freedom to travel across vast distances. For instance, a family living in a suburban area can easily commute to a job located far from the city center. As a result, people can access diverse employment opportunities and amenities that were previously unreachable. Hence, it becomes evident that the car has significantly boosted economic growth and convenience.</w:t>
        <w:br/>
        <w:br/>
        <w:t>On the other hand, the automobile has created substantial environmental and infrastructural challenges. This is primarily due to the fact that the sheer volume of vehicles contributes significantly to air pollution. This can be exemplified by the fact that major urban centers frequently experience severe traffic congestion during peak hours. The outcome is that air quality deteriorates, negatively impacting public health and the overall quality of urban life. This clearly aligns with the view that the car's widespread use poses serious problems.</w:t>
        <w:br/>
        <w:br/>
        <w:t>In conclusion, I strongly agree that the automobile has improved modern life. While the car's widespread use causes issues like pollution and congestion, its role in enhancing personal mobility and boosting economic growth remains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