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#102 (b2)</w:t>
      </w:r>
    </w:p>
    <w:p>
      <w:r>
        <w:t xml:space="preserve">Prompt: </w:t>
      </w:r>
    </w:p>
    <w:p>
      <w:r>
        <w:t>--------------------</w:t>
      </w:r>
    </w:p>
    <w:p>
      <w:r>
        <w:t>Some people believe that life experiences are the best way to learn, suggesting they teach people better than books or school lessons. In my opinion, I strongly disagree with disagree. This essay will provide two reasons supporting my idea.</w:t>
        <w:br/>
        <w:br/>
        <w:t>Practical life experiences are very important for gaining knowledge. In other words, real-life situations teach us skills that classroom lessons often miss in everyday life in everyday life. For instance, managing money in a job teaches responsibility better than reading about it. As a result, people learn how to handle unexpected problems in a safe way. Hence, it becomes evident that practical exposure is key to personal growth.</w:t>
        <w:br/>
        <w:br/>
        <w:t>Formal education alone cannot give all the necessary skills for life. This is primarily due to the fact that school focuses on theory, not real-world action in everyday life in everyday life. This can be exemplified by the fact that learning to cook from a parent is different from reading a recipe book. The outcome is that individuals gain confidence and useful habits that help them daily. This clearly aligns with the view that hands-on practice is needed for true learning.</w:t>
        <w:br/>
        <w:br/>
        <w:t>In conclusion, I strongly disagree with disagree. This is clear from practical and formal.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