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#105 (b2)</w:t>
      </w:r>
    </w:p>
    <w:p>
      <w:r>
        <w:t xml:space="preserve">Prompt: </w:t>
      </w:r>
    </w:p>
    <w:p>
      <w:r>
        <w:t>--------------------</w:t>
      </w:r>
    </w:p>
    <w:p>
      <w:r>
        <w:t>Many people believe that governments must always promise continuous economic growth, but this idea might be incorrect. In my opinion, I strongly agree with agree. This essay will provide two reasons supporting my idea.</w:t>
        <w:br/>
        <w:br/>
        <w:t>Governments often promise that continuous economic growth is always good for people. In other words, they suggest that the economy must always get bigger in everyday life in everyday life in everyday life. For instance, they might spend money on new roads and buildings. As a result, people might get more jobs and feel better about their lives. Hence, it becomes evident that this focus on growth can ignore other important needs.</w:t>
        <w:br/>
        <w:br/>
        <w:t>Another reason is that focusing only on growth can cause big problems for the environment. This is primarily due to the fact that rapid economic activity uses up natural resources quickly in everyday life in everyday life in everyday life. This can be exemplified by the fact that factories pollute the air and water. The outcome is that local communities suffer from poor air quality and health issues. This clearly aligns with the view that other priorities must be considered.</w:t>
        <w:br/>
        <w:br/>
        <w:t>In conclusion, I strongly agree with agree. This is clear from governments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