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(b2)</w:t>
      </w:r>
    </w:p>
    <w:p>
      <w:r>
        <w:t xml:space="preserve">Prompt: </w:t>
      </w:r>
    </w:p>
    <w:p>
      <w:r>
        <w:t>--------------------</w:t>
      </w:r>
    </w:p>
    <w:p>
      <w:r>
        <w:t>Many people believe that governments must always promote continuous economic growth, but this idea may not be correct. In my opinion, I strongly disagree with disagree. This essay will provide two reasons supporting my idea.</w:t>
        <w:br/>
        <w:br/>
        <w:t>Governments often focus on promoting continuous economic growth for the sake of prosperity. In other words, they believe that constant expansion of the economy is always good for citizens in everyday life in everyday life. For instance, they might spend money on new roads and bridges to boost local trade. As a result, local businesses see more customers and hire more workers. Hence, it becomes evident that focusing only on growth can ignore other important needs.</w:t>
        <w:br/>
        <w:br/>
        <w:t>Another reason is that focusing on growth can cause serious problems for the environment. This is primarily due to the fact that industrial expansion uses up natural resources quickly in everyday life. This can be exemplified by the fact that factories pollute rivers and air in many areas. The outcome is that people suffer from poor health and damage to local wildlife. This clearly aligns with the view that environmental health must be a top priority.</w:t>
        <w:br/>
        <w:br/>
        <w:t>In conclusion, I strongly disagree with disagree. This is clear from governments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