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#105 (c1)</w:t>
      </w:r>
    </w:p>
    <w:p>
      <w:r>
        <w:t xml:space="preserve">Prompt: </w:t>
      </w:r>
    </w:p>
    <w:p>
      <w:r>
        <w:t>--------------------</w:t>
      </w:r>
    </w:p>
    <w:p>
      <w:r>
        <w:t>The notion of continuous economic expansion is a widely held belief, yet its actual sustainability is frequently questioned. In my opinion, I strongly agree with agree. This essay will provide two reasons supporting my idea.</w:t>
        <w:br/>
        <w:br/>
        <w:t>Governments often promise perpetual economic growth to maintain public confidence. In other words, they suggest that continuous expansion is necessary for societal stability in everyday life in everyday life in everyday life. For instance, implementing large-scale infrastructure projects requires substantial funding and labor. As a result, this spending stimulates various sectors, creating temporary employment opportunities. Hence, it becomes evident that such policies provide immediate, visible improvements to the economy.</w:t>
        <w:br/>
        <w:br/>
        <w:t>Another reason is that governments use growth narratives to justify current spending policies. This is primarily due to the fact that perceived stagnation can lead to political unrest and reduced tax revenue in everyday life in everyday life. This can be exemplified by the fact that nations facing recession often increase stimulus spending. The outcome is that citizens become accustomed to government intervention, accepting increased debt levels. This clearly aligns with the view that economic growth is a powerful tool for maintaining political power.</w:t>
        <w:br/>
        <w:br/>
        <w:t>In conclusion, I strongly agree with agree. This is clear from governments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