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#106 (c1)</w:t>
      </w:r>
    </w:p>
    <w:p>
      <w:r>
        <w:t xml:space="preserve">Prompt: </w:t>
      </w:r>
    </w:p>
    <w:p>
      <w:r>
        <w:t>--------------------</w:t>
      </w:r>
    </w:p>
    <w:p>
      <w:r>
        <w:t>The assertion that academic learning and professional employment are incompatible endeavors is a common belief. In my opinion, I strongly disagree with the view that students can successfully combine study with employment. This essay will provide two reasons supporting my idea.</w:t>
        <w:br/>
        <w:br/>
        <w:t>Maintaining a dedicated study routine while working full-time presents significant challenges to a student's academic focus. In other words, the demands of a paid job often consume the time and mental energy required for deep learning. For instance, a student working in retail might arrive home exhausted, leaving insufficient capacity to review complex study materials. As a result, the quality of academic work suffers, potentially leading to poor grades. Hence, it becomes evident that the commitment required for both roles simultaneously is often unsustainable.</w:t>
        <w:br/>
        <w:br/>
        <w:t>Furthermore, the necessity of balancing work and study can severely compromise the optimal environment needed for effective learning. This is primarily due to the fact that employment schedules frequently dictate a rigid routine, leaving little flexibility for academic needs. This can be exemplified by the fact that a shift worker must adjust their entire life schedule around their job hours, neglecting study time. The outcome is that the student feels constantly preoccupied, unable to dedicate sufficient attention to their education. This clearly aligns with the view that these two commitments are mutually exclusive.</w:t>
        <w:br/>
        <w:br/>
        <w:t>In conclusion, I strongly disagree with the view that students can successfully combine study with employment. This is because the demands of a paid job impede academic focus, and rigid employment schedules compromise the optimal environment necessary for effective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