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#108 (a2_b1)</w:t>
      </w:r>
    </w:p>
    <w:p>
      <w:r>
        <w:t xml:space="preserve">Prompt: </w:t>
      </w:r>
    </w:p>
    <w:p>
      <w:r>
        <w:t>--------------------</w:t>
      </w:r>
    </w:p>
    <w:p>
      <w:r>
        <w:t>Air pollution is a big problem for people and the planet. In my opinion, I strongly disagree with the view that there are other ways to reduce air pollution besides increasing fuel prices. This essay will provide two reasons supporting my idea.</w:t>
        <w:br/>
        <w:br/>
        <w:t>People can use better transport to clean the air. In other words, we can use more buses and trains instead of cars in daily life. For example, many cities build more bike paths and train lines in daily life. As a result, fewer cars will be on the road, and the air will get cleaner. This shows that better public transport helps reduce pollution.</w:t>
        <w:br/>
        <w:br/>
        <w:t>Governments can help people change their habits. This is because people need help to change how they live in daily life. For example, schools can teach children about recycling and saving energy. As a result, people will learn to live more carefully and use less stuff. This supports the view that education is a key way to fight pollution.</w:t>
        <w:br/>
        <w:br/>
        <w:t>In conclusion, I strongly disagree with the view that there are other ways to reduce air pollution besides increasing fuel prices. Improving public transport and educating people about habits are two good ways to fight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