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 (a2_b1)</w:t>
      </w:r>
    </w:p>
    <w:p>
      <w:r>
        <w:t xml:space="preserve">Prompt: </w:t>
      </w:r>
    </w:p>
    <w:p>
      <w:r>
        <w:t>--------------------</w:t>
      </w:r>
    </w:p>
    <w:p>
      <w:r>
        <w:t>Communication methods change a lot in modern life. In my opinion, I strongly agree with the view that changes in communication have more negative impacts than positive impacts. This essay will provide two reasons supporting my idea.</w:t>
        <w:br/>
        <w:br/>
        <w:t>On the one hand, new ways to talk help people connect with others. In other words, people can talk to friends and family from far away in daily life. For example, video calls let us see our loved ones face to face in daily life. As a result, people feel close to their family even when they are apart. This shows that new methods help people keep strong links.</w:t>
        <w:br/>
        <w:br/>
        <w:t>On the other hand, changes in communication bring many problems. This is because people spend too much time looking at screens in daily life. For example, sending too many messages can make people feel tired in daily life. As a result, people might not talk to each other in real life. This supports the view that these changes have a negative effect.</w:t>
        <w:br/>
        <w:br/>
        <w:t>In conclusion, I strongly agree that changes in communication have more negative impacts than positive impacts. While new ways to talk help people connect, the problems like screen time make communication worse.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