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#112 (a2_b1)</w:t>
      </w:r>
    </w:p>
    <w:p>
      <w:r>
        <w:t xml:space="preserve">Prompt: </w:t>
      </w:r>
    </w:p>
    <w:p>
      <w:r>
        <w:t>--------------------</w:t>
      </w:r>
    </w:p>
    <w:p>
      <w:r>
        <w:t>Differential education means putting students into different classes based on how well they learn. In my opinion, I strongly positive with positive. This essay will provide two reasons supporting my idea.</w:t>
        <w:br/>
        <w:br/>
        <w:t>One clear advantage is that students can learn at a good speed that suits them. In other words, students who learn fast can move quickly through the material in daily life in daily life. For example, students who understand math well can join a group that works on hard problems. As a result, these students feel challenged and keep learning new things. This shows that fast learners stay interested in school.</w:t>
        <w:br/>
        <w:br/>
        <w:t>Another reason is that small groups help students who need more time to understand things. This is because students who learn slow need more support and attention in daily life. For example, students who have trouble with reading can join a small class with a teacher. As a result, the teacher can give them extra help and repeat the lesson. This supports the view that slow learners feel more confident in their studies.</w:t>
        <w:br/>
        <w:br/>
        <w:t>In conclusion, I strongly agree that differential education is helpful. It helps fast learners stay interested and also supports slow learners who need more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