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#116 (a2_b1)</w:t>
      </w:r>
    </w:p>
    <w:p>
      <w:r>
        <w:t xml:space="preserve">Prompt: </w:t>
      </w:r>
    </w:p>
    <w:p>
      <w:r>
        <w:t>--------------------</w:t>
      </w:r>
    </w:p>
    <w:p>
      <w:r>
        <w:t>Public transport helps people move around a city. In my opinion, I strongly disagree with the view that cheaper public transportation has more problems than advantages. This essay will provide two reasons supporting my idea.</w:t>
        <w:br/>
        <w:br/>
        <w:t>Cheaper public transport helps many people use it more often. In other words, low fares make travel easy for everyone in daily life for many people. For example, students can buy a monthly pass for less money in daily life. As a result, fewer people need to use their own cars in daily life. This shows that low costs help people use public transport more.</w:t>
        <w:br/>
        <w:br/>
        <w:t>Better public transport helps the environment a lot. This is because fewer cars are on the road every day in daily life for many people. For example, people can take a bus instead of driving their car in daily life. As a result, the air in the city becomes cleaner and healthier in daily life. This supports the view that public transport is good for the planet.</w:t>
        <w:br/>
        <w:br/>
        <w:t>In conclusion, I strongly disagree with the view that cheaper public transportation has more problems than advantages. Low costs help people use it more often, and better public transport helps the environment a lot.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