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#118 (b2)</w:t>
      </w:r>
    </w:p>
    <w:p>
      <w:r>
        <w:t xml:space="preserve">Prompt: </w:t>
      </w:r>
    </w:p>
    <w:p>
      <w:r>
        <w:t>--------------------</w:t>
      </w:r>
    </w:p>
    <w:p>
      <w:r>
        <w:t>When given enough money, people must decide whether to purchase a house or a business. In my opinion, I strongly agree with agree. This essay will provide two reasons supporting my idea.</w:t>
        <w:br/>
        <w:br/>
        <w:t>Buying a house gives people a stable place to live. In other words, a house provides a secure and personal residence for a family. For instance, owning a house means you have a fixed place to raise your children. As a result, you do not worry about rent increases or moving out. Hence, it becomes evident that a house offers great long-term stability for a family.</w:t>
        <w:br/>
        <w:br/>
        <w:t>A business also offers great chances to earn money and grow wealth. This is primarily due to the fact that a business allows people to control their own work and income. This can be exemplified by the fact that starting a small shop lets you set your own hours. The outcome is that you can earn money based on your effort and good ideas. This clearly aligns with the view that a business provides better opportunities for financial growth.</w:t>
        <w:br/>
        <w:br/>
        <w:t>In conclusion, I strongly agree that buying a business is better than buying a house. The chance to earn money and grow wealth from a business is more valuable than the long-term stability of a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