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#11 (b2)</w:t>
      </w:r>
    </w:p>
    <w:p>
      <w:r>
        <w:t xml:space="preserve">Prompt: </w:t>
      </w:r>
    </w:p>
    <w:p>
      <w:r>
        <w:t>--------------------</w:t>
      </w:r>
    </w:p>
    <w:p>
      <w:r>
        <w:t>Culture shock presents a growing concern that may lead to fewer people moving to new places. In my opinion, I strongly agree with the view that culture shock can be reduced through language support and community programs. This essay will provide two reasons supporting my idea.</w:t>
        <w:br/>
        <w:br/>
        <w:t>The major reason is that people often face difficulties adjusting to a new culture. In other words, the differences in daily life and customs can be very hard to manage. For instance, a person might struggle with local eating habits or different rules for public behavior. As a result, they may feel stressed and want to return to their home country. Hence, it becomes evident that a lack of initial support makes the transition difficult.</w:t>
        <w:br/>
        <w:br/>
        <w:t>One effective solution is to provide strong language support and community programs. This is primarily due to the fact that learning the local language helps people connect with others. This can be exemplified by the fact that local classes teach basic phrases and social greetings. The outcome is that new immigrants feel more comfortable and can join the local community easily. This clearly aligns with the view that better support helps people integrate into a new life.</w:t>
        <w:br/>
        <w:br/>
        <w:t>In conclusion, I strongly agree that culture shock can be reduced by addressing the major reason of adjustment difficulties and by offering effective solutions like language support. These steps help people feel more comfortable and build a better life in a new place.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