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#121 (b2)</w:t>
      </w:r>
    </w:p>
    <w:p>
      <w:r>
        <w:t xml:space="preserve">Prompt: </w:t>
      </w:r>
    </w:p>
    <w:p>
      <w:r>
        <w:t>--------------------</w:t>
      </w:r>
    </w:p>
    <w:p>
      <w:r>
        <w:t>The use of computer and online games by students in educational settings is a topic of much discussion. In my opinion, I strongly agree with the view that computer and online games should be banned in schools as they have no educational value. This essay will provide two reasons supporting my idea.</w:t>
        <w:br/>
        <w:br/>
        <w:t>These games often take up valuable classroom time. In other words, students spend time playing games instead of focusing on lessons. For instance, a student might play a quick game during a history lesson. As a result, they miss important information that the teacher is teaching. Hence, it becomes evident that these games take away from the learning process.</w:t>
        <w:br/>
        <w:br/>
        <w:t>Online games can also negatively affect students' concentration. This is primarily due to the fact that these games are designed to keep players engaged for long periods. This can be exemplified by the fact that fast-paced action games require constant, quick responses. The outcome is that students find it hard to sit still and focus on a book. This clearly aligns with the view that these games harm academic performance.</w:t>
        <w:br/>
        <w:br/>
        <w:t>In conclusion, I strongly agree that online games should be banned in schools. These games take away from the learning process, and they also harm academic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