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#124 (a2_b1)</w:t>
      </w:r>
    </w:p>
    <w:p>
      <w:r>
        <w:t xml:space="preserve">Prompt: </w:t>
      </w:r>
    </w:p>
    <w:p>
      <w:r>
        <w:t>--------------------</w:t>
      </w:r>
    </w:p>
    <w:p>
      <w:r>
        <w:t>Some people say that studying in a foreign country is not as good as studying at home. In my opinion, I strongly agree with agreeing with the statement. This essay will provide two reasons supporting my idea.</w:t>
        <w:br/>
        <w:br/>
        <w:t>Studying in a foreign country gives students many chances to learn new things. In other words, students can learn about a different way of life in daily life. For example, a student might take a trip to a new city. As a result, they learn how to live in a different culture. This shows that studying abroad gives students important life skills.</w:t>
        <w:br/>
        <w:br/>
        <w:t>Another reason is that students meet many new people when they study far from home. This is because students must talk to people from many different backgrounds. For example, a student might make friends with people from Asia and Africa. As a result, they learn to talk to people from all over the world. This supports the view that studying far from home helps build a wide social circle.</w:t>
        <w:br/>
        <w:br/>
        <w:t>In conclusion, I strongly agree that studying in a foreign country is very valuable. The chances to learn new things and the chance to meet many new people are big advantages of this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