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#128 (a2_b1)</w:t>
      </w:r>
    </w:p>
    <w:p>
      <w:r>
        <w:t xml:space="preserve">Prompt: </w:t>
      </w:r>
    </w:p>
    <w:p>
      <w:r>
        <w:t>--------------------</w:t>
      </w:r>
    </w:p>
    <w:p>
      <w:r>
        <w:t>People ask if learning life values is as important as learning practical skills for a good future. In my opinion, I strongly disagree with disagree. This essay will provide two reasons supporting my idea.</w:t>
        <w:br/>
        <w:br/>
        <w:t>Learning practical skills is very important for a person's future life. In other words, these skills help people do things in the real world in daily life in daily life in daily life. For example, knowing how to cook or fix a car is useful in daily life in daily life in daily life. As a result, people can manage their daily life better. This shows that practical skills help people become independent.</w:t>
        <w:br/>
        <w:br/>
        <w:t>Another reason is that practical skills help people find good jobs. This is because employers look for people who can work well right away in daily life in daily life in daily life. For example, a job might need someone who can use tools or drive a machine in daily life in daily life today. As a result, the person gets paid money and can support a family. This supports the view that practical skills lead to better careers.</w:t>
        <w:br/>
        <w:br/>
        <w:t>In conclusion, I strongly disagree with disagree. This is clear from learning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