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#131 (c1)</w:t>
      </w:r>
    </w:p>
    <w:p>
      <w:r>
        <w:t xml:space="preserve">Prompt: </w:t>
      </w:r>
    </w:p>
    <w:p>
      <w:r>
        <w:t>--------------------</w:t>
      </w:r>
    </w:p>
    <w:p>
      <w:r>
        <w:t>Educational institutions employ various assessment systems, ranging from single, high-stakes examinations at the end of a term to continuous assignments and tests throughout the semester. In my opinion, I strongly agree with agree. This essay will provide two reasons supporting my idea.</w:t>
        <w:br/>
        <w:br/>
        <w:t>The system that concentrates all examinations at the end of a term offers a clear measure of overall knowledge acquisition. In other words, students are given a final opportunity to demonstrate everything they have learned over a long period. For instance, a final comprehensive exam might cover material from all modules taught since the beginning of the course. As a result, students are motivated to cram information and focus intensely on immediate recall. Hence, it becomes evident that this method prioritizes immediate, high-stakes performance.</w:t>
        <w:br/>
        <w:br/>
        <w:t>Conversely, spreading assessments out across the semester provides a more balanced view of student progress. This is primarily due to the fact that continuous evaluation allows for the gradual mastery of skills. This can be exemplified by the fact that weekly quizzes and smaller projects keep students engaged with the material consistently. The outcome is that learning becomes a sustained process, rather than a frantic rush toward a single deadline. This clearly aligns with the view that spaced learning enhances long-term retention.</w:t>
        <w:br/>
        <w:br/>
        <w:t>In conclusion, I strongly agree with agree. This is clear from system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