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#132 (a2_b1)</w:t>
      </w:r>
    </w:p>
    <w:p>
      <w:r>
        <w:t xml:space="preserve">Prompt: </w:t>
      </w:r>
    </w:p>
    <w:p>
      <w:r>
        <w:t>--------------------</w:t>
      </w:r>
    </w:p>
    <w:p>
      <w:r>
        <w:t>Some people think governments should spend less money on art and more money on technology research. In my opinion, I strongly disagree with supporting the second option. This essay will provide two reasons supporting my idea.</w:t>
        <w:br/>
        <w:br/>
        <w:t>Art is very important for a good society. In other words, It helps people understand their culture and history in daily life for many people. For example, local theaters put on plays that tell old stories in daily life. As a result, people feel connected to their past and their community in daily life. This shows that art helps people feel good and keeps culture alive.</w:t>
        <w:br/>
        <w:br/>
        <w:t>Technology research is also very important for a modern life. This is because It helps people live better and find new jobs in daily life. For example, scientists work on better ways to send messages in daily life. As a result, people can talk to family far away very easily in daily life. This supports the view that technology helps people connect and improve their daily lives.</w:t>
        <w:br/>
        <w:br/>
        <w:t>In conclusion, I strongly disagree with the idea that we should focus only on technology. Both art and technology are important areas that need support to help people and improve our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