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#133 (b2)</w:t>
      </w:r>
    </w:p>
    <w:p>
      <w:r>
        <w:t xml:space="preserve">Prompt: </w:t>
      </w:r>
    </w:p>
    <w:p>
      <w:r>
        <w:t>--------------------</w:t>
      </w:r>
    </w:p>
    <w:p>
      <w:r>
        <w:t>Some people believe that younger workers possess more skills, knowledge, and motivation than older workers. In my opinion, I strongly disagree with disagree. This essay will provide two reasons supporting my idea.</w:t>
        <w:br/>
        <w:br/>
        <w:t>Younger employees often bring fresh ideas to the workplace. In other words, they are more familiar with new technologies and modern ways of working in everyday life in everyday life in everyday life. For instance, a young worker might quickly learn to use a new social media marketing tool. As a result, the company can reach new groups of customers easily. Hence, it becomes evident that younger workers bring valuable modern skills to the job.</w:t>
        <w:br/>
        <w:br/>
        <w:t>Another reason is that younger workers have high levels of motivation. This is primarily due to the fact that they are often eager to prove themselves and advance their careers in everyday life in everyday life. This can be exemplified by the fact that they are willing to take on challenging tasks to gain experience. The outcome is that their dedication helps the company grow and improve its processes. This clearly aligns with the view that younger workers are highly motivated.</w:t>
        <w:br/>
        <w:br/>
        <w:t>In conclusion, I strongly disagree with disagree. This is clear from younger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