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#138 (a2_b1)</w:t>
      </w:r>
    </w:p>
    <w:p>
      <w:r>
        <w:t xml:space="preserve">Prompt: </w:t>
      </w:r>
    </w:p>
    <w:p>
      <w:r>
        <w:t>--------------------</w:t>
      </w:r>
    </w:p>
    <w:p>
      <w:r>
        <w:t>Some people think children should learn typing instead of writing by hand. In my opinion, I strongly disagree with disagreeing with the statement. This essay will provide two reasons supporting my idea.</w:t>
        <w:br/>
        <w:br/>
        <w:t>Handwriting is a very important skill for children to learn. In other words, writing by hand helps children use their hand muscles in daily life for many people in many places. For example, a child must form letters like 'A' and 'B' with a pen in daily life for many people. As a result, this action makes the hand and arm stronger in daily life for many people. This shows that handwriting helps build physical strength and control.</w:t>
        <w:br/>
        <w:br/>
        <w:t>Learning to write by hand helps children think clearly. This is because the act of writing makes students organize their thoughts in daily life for many people. For example, when a student writes a story, they plan the words first in daily life for many people. As a result, the student learns how to structure ideas well in daily life for many people. This supports the view that handwriting improves thinking and planning.</w:t>
        <w:br/>
        <w:br/>
        <w:t>In conclusion, I strongly disagree with disagreeing with the statement. This is because handwriting builds physical strength and control, and it also helps children structure their ideas well.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