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#140 (a2_b1)</w:t>
      </w:r>
    </w:p>
    <w:p>
      <w:r>
        <w:t xml:space="preserve">Prompt: </w:t>
      </w:r>
    </w:p>
    <w:p>
      <w:r>
        <w:t>--------------------</w:t>
      </w:r>
    </w:p>
    <w:p>
      <w:r>
        <w:t>Many universities now offer courses about popular culture, such as music and video games. In my opinion, I strongly agree with agreeing with the statement. This essay will provide two reasons supporting my idea.</w:t>
        <w:br/>
        <w:br/>
        <w:t>Studying popular culture helps students understand modern life. In other words, students learn how people live and what they enjoy today in daily life for many people. For example, a course might look at how music changes over time in daily life for many people in many places. As a result, students can see how tastes change in a community in daily life for many people. This shows that this study helps people understand current trends.</w:t>
        <w:br/>
        <w:br/>
        <w:t>Another reason is that these courses teach people about media. This is because media shapes how we think and what we buy in daily life for many people in many places. For example, a class can study how advertisements work in films in daily life for many people. As a result, students learn to think about media messages in daily life for many people. This supports the view that this study improves media understanding.</w:t>
        <w:br/>
        <w:br/>
        <w:t>In conclusion, I strongly agree with agreeing with the statement. This is because studying popular culture helps students understand current trends, and it also teaches people to think about media messages.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