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#141 (c1)</w:t>
      </w:r>
    </w:p>
    <w:p>
      <w:r>
        <w:t xml:space="preserve">Prompt: </w:t>
      </w:r>
    </w:p>
    <w:p>
      <w:r>
        <w:t>--------------------</w:t>
      </w:r>
    </w:p>
    <w:p>
      <w:r>
        <w:t>Some people argue that engaging with literature is a waste of time for modern students. In my opinion, I strongly disagree with disagree. This essay will provide two reasons supporting my idea.</w:t>
        <w:br/>
        <w:br/>
        <w:t>Literature provides students with essential skills that complement formal academic study. In other words, reading fiction and non-fiction improves critical thinking abilities in everyday life in everyday life. For instance, analyzing a complex narrative requires students to interpret subtle meanings and character motivations. As a result, students become more adept at evaluating arguments presented in various media. Hence, it becomes evident that literary engagement sharpens intellectual curiosity and analytical prowess.</w:t>
        <w:br/>
        <w:br/>
        <w:t>Furthermore, literature offers a vital window into diverse human experiences and cultures. This is primarily due to the fact that stories allow readers to inhabit perspectives far removed from their own lives in everyday life. This can be exemplified by the fact that reading historical fiction provides insight into past societal norms and struggles. The outcome is that students develop greater empathy, which is crucial for global citizenship. This clearly aligns with the view that literature is a powerful tool for personal and social enrichment.</w:t>
        <w:br/>
        <w:br/>
        <w:t>In conclusion, I strongly disagree with disagree. This is clear from literature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