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(a2_b1)</w:t>
      </w:r>
    </w:p>
    <w:p>
      <w:r>
        <w:t xml:space="preserve">Prompt: </w:t>
      </w:r>
    </w:p>
    <w:p>
      <w:r>
        <w:t>--------------------</w:t>
      </w:r>
    </w:p>
    <w:p>
      <w:r>
        <w:t>Some people think that using media makes people lose contact with real life. In my opinion, I strongly disagree with disagreeing with the statement. This essay will provide two reasons supporting my idea.</w:t>
        <w:br/>
        <w:br/>
        <w:t>Media use does not make people lose contact with real life. In other words, people can still keep strong connections with others in daily life for many people. For example, friends can use video calls to talk to each other in daily life for many people. As a result, they can feel close even when they are far apart in daily life for many people. This shows that media helps keep important relationships.</w:t>
        <w:br/>
        <w:br/>
        <w:t>Another reason is that media can help people learn new things. This is because it gives access to many kinds of information in daily life for many people. For example, students can watch videos about history at home in daily life for many people. As a result, their knowledge about the world grows a lot in daily life for many people. This supports the view that media is a useful learning tool.</w:t>
        <w:br/>
        <w:br/>
        <w:t>In conclusion, I strongly disagree with the statement. Media helps keep important relationships, and it is also a useful learning tool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