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#144 (b2)</w:t>
      </w:r>
    </w:p>
    <w:p>
      <w:r>
        <w:t xml:space="preserve">Prompt: </w:t>
      </w:r>
    </w:p>
    <w:p>
      <w:r>
        <w:t>--------------------</w:t>
      </w:r>
    </w:p>
    <w:p>
      <w:r>
        <w:t>The role of businesses in addressing environmental problems is a widely discussed topic. In my opinion, I strongly disagree with disagree. This essay will provide two reasons supporting my idea.</w:t>
        <w:br/>
        <w:br/>
        <w:t>Businesses have a duty to help solve environmental challenges. In other words, This is because their operations often create pollution and use up natural resources in everyday life in everyday life in everyday life. For instance, a factory that makes plastic goods might pollute local water sources. As a result, the local community suffers from poor water quality and health issues. Hence, it becomes evident that companies must change their methods to protect the environment.</w:t>
        <w:br/>
        <w:br/>
        <w:t>Another reason is that businesses can use their money to fund environmental solutions. This is primarily due to the fact that large companies have many resources and funds in everyday life in everyday life in everyday life. This can be exemplified by the fact that a big bank might give money to build solar power farms. The outcome is that the community gets access to clean, renewable energy. This clearly aligns with the view that corporate funding is key to solving environmental problems.</w:t>
        <w:br/>
        <w:br/>
        <w:t>In conclusion, I strongly disagree with disagree. This is clear from businesses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