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#145 (a2_b1)</w:t>
      </w:r>
    </w:p>
    <w:p>
      <w:r>
        <w:t xml:space="preserve">Prompt: </w:t>
      </w:r>
    </w:p>
    <w:p>
      <w:r>
        <w:t>--------------------</w:t>
      </w:r>
    </w:p>
    <w:p>
      <w:r>
        <w:t>Some people think that listening well is better than talking well in social times. In my opinion, I strongly disagree with disagree. This essay will provide two reasons supporting my idea.</w:t>
        <w:br/>
        <w:br/>
        <w:t>A good talker is still important in social situations. In other words, people need to share their own ideas and thoughts in daily life in daily life in daily life today. For example, when you talk about your hobby, you can teach your friend something new in daily life in daily life today. As a result, the other person learns about your life and interests. This shows that speaking well helps people connect with others.</w:t>
        <w:br/>
        <w:br/>
        <w:t>Another reason is that speaking helps people express their feelings. This is because people must share what they feel to be understood by others in daily life in daily life today today. For example, if you feel sad, you must speak to a friend to talk about it in daily life in daily life. As a result, the friend can give you advice or just listen to you in daily life. This supports the view that speaking helps people feel better.</w:t>
        <w:br/>
        <w:br/>
        <w:t>In conclusion, I strongly disagree with disagree. This is clear from good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