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#145 (c1)</w:t>
      </w:r>
    </w:p>
    <w:p>
      <w:r>
        <w:t xml:space="preserve">Prompt: </w:t>
      </w:r>
    </w:p>
    <w:p>
      <w:r>
        <w:t>--------------------</w:t>
      </w:r>
    </w:p>
    <w:p>
      <w:r>
        <w:t>In social interactions, some individuals contend that being an attentive listener is more valuable than being an articulate speaker. In my opinion, I strongly agree with agree. This essay will provide two reasons supporting my idea.</w:t>
        <w:br/>
        <w:br/>
        <w:t>Being a good listener demonstrates genuine respect for the speaker's perspective. In other words, active listening requires focusing one's full attention on the person speaking. For instance, when a friend shares a difficult experience, merely waiting for one's turn to talk is insufficient. As a result, the speaker feels genuinely heard, which strengthens the emotional bond between people. Hence, it becomes evident that attentive listening is crucial for building strong relationships.</w:t>
        <w:br/>
        <w:br/>
        <w:t>Furthermore, effective listening skills enhance one's understanding of complex situations. This is primarily due to the fact that paying close attention allows one to grasp subtle nuances in the dialogue. This can be exemplified by the fact that a student listening to a lecture can identify key concepts missed in the main text. The outcome is that the student can later summarize the material accurately, demonstrating deep comprehension. This clearly aligns with the view that listening is a powerful tool for intellectual growth.</w:t>
        <w:br/>
        <w:br/>
        <w:t>In conclusion, I strongly agree with agree. This is clear from being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