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#145 (c1)</w:t>
      </w:r>
    </w:p>
    <w:p>
      <w:r>
        <w:t xml:space="preserve">Prompt: </w:t>
      </w:r>
    </w:p>
    <w:p>
      <w:r>
        <w:t>--------------------</w:t>
      </w:r>
    </w:p>
    <w:p>
      <w:r>
        <w:t>Some individuals maintain that effective communication in social settings requires one to be a proficient listener rather than a skilled speaker. In my opinion, I strongly disagree with disagree. This essay will provide two reasons supporting my idea.</w:t>
        <w:br/>
        <w:br/>
        <w:t>A primary argument suggests that being a good talker can sometimes overshadow the importance of active listening. In other words, excessive speaking can make others feel unheard or disregarded. For instance, a person who constantly interrupts others fails to show genuine interest in their perspective. As a result, the other individual may feel frustrated and withdraw from the conversation. Hence, it becomes evident that genuine engagement requires more than just the ability to articulate thoughts.</w:t>
        <w:br/>
        <w:br/>
        <w:t>Another reason is that strong conversational skills necessitate a balance between speaking and hearing. This is primarily due to the fact that true understanding emerges from reciprocal exchange of ideas. This can be exemplified by the fact that a successful dialogue involves both sharing viewpoints and absorbing others' insights. The outcome is that the relationship deepens, fostering mutual respect and connection. This clearly aligns with the view that effective interaction demands both speaking and attentive listening.</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