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#146 (a2_b1)</w:t>
      </w:r>
    </w:p>
    <w:p>
      <w:r>
        <w:t xml:space="preserve">Prompt: </w:t>
      </w:r>
    </w:p>
    <w:p>
      <w:r>
        <w:t>--------------------</w:t>
      </w:r>
    </w:p>
    <w:p>
      <w:r>
        <w:t>Holding big sporting events, like the Olympics, can bring many changes to the host country. In my opinion, I strongly disagree with disagree. This essay will provide two reasons supporting my idea.</w:t>
        <w:br/>
        <w:br/>
        <w:t>These big events do not always help the country's money. In other words, the cost of preparing for these games is very high in daily life in daily life. For example, a country must build new roads and stadiums. As a result, the local people might pay a lot of taxes for these things. This shows that the cost is a big problem for the country.</w:t>
        <w:br/>
        <w:br/>
        <w:t>These events can cause problems for the local community. This is because the focus is only on the big sport, not on the people in daily life in daily life. For example, local small shops might close when big teams arrive. As a result, the normal life of the town can be broken for a time. This supports the view that the negative impact on the local community is strong.</w:t>
        <w:br/>
        <w:br/>
        <w:t>In conclusion, I strongly disagree with the idea that hosting big events helps. The high cost of preparing for games and the negative impact on the local community are two main reasons for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