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#146 (b2)</w:t>
      </w:r>
    </w:p>
    <w:p>
      <w:r>
        <w:t xml:space="preserve">Prompt: </w:t>
      </w:r>
    </w:p>
    <w:p>
      <w:r>
        <w:t>--------------------</w:t>
      </w:r>
    </w:p>
    <w:p>
      <w:r>
        <w:t>Holding major sporting events, such as the Olympics or World Cup, can bring many benefits to the nations that host them. In my opinion, I strongly agree with agreeing with the statement. This essay will provide two reasons supporting my idea.</w:t>
        <w:br/>
        <w:br/>
        <w:t>One clear advantage is the boost to a country's economy. In other words, these large events bring a sudden increase in money and activity in everyday life. For instance, the hosting of the World Cup requires building new stadiums and hotels in everyday life. As a result, local businesses see a big rise in sales and employment. Hence, it becomes evident that the national economy receives a strong boost.</w:t>
        <w:br/>
        <w:br/>
        <w:t>Another reason is the improvement of local infrastructure. This is primarily due to the fact that preparation for these games demands better public facilities in everyday life. This can be exemplified by the fact that many cities upgrade their transport systems and roads. The outcome is that residents and visitors benefit from these improved facilities long after the event ends. This clearly aligns with the view that the country's physical development is greatly improved.</w:t>
        <w:br/>
        <w:br/>
        <w:t>In conclusion, I strongly agree with agreeing with the statement. This is because major events stimulate economic growth and significantly enhance local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