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(c1)</w:t>
      </w:r>
    </w:p>
    <w:p>
      <w:r>
        <w:t xml:space="preserve">Prompt: </w:t>
      </w:r>
    </w:p>
    <w:p>
      <w:r>
        <w:t>--------------------</w:t>
      </w:r>
    </w:p>
    <w:p>
      <w:r>
        <w:t>Hosting major international sporting events, such as the Olympics or the World Cup, is often claimed to provide substantial benefits to the host nations. In my opinion, I strongly agree with agreeing with the statement. This essay will provide two reasons supporting my idea.</w:t>
        <w:br/>
        <w:br/>
        <w:t>One clear advantage is the significant boost to a country's economic standing. In other words, the massive influx of visitors and associated spending stimulates various sectors of the economy. For instance, the construction of new sporting facilities requires substantial investment in local labor and materials. As a result, local businesses experience increased revenue and job creation across multiple industries. Hence, it becomes evident that these events serve as powerful catalysts for national development.</w:t>
        <w:br/>
        <w:br/>
        <w:t>Another benefit is the enhanced global exposure and international reputation of the host country. This is primarily due to the fact that global media coverage spotlights the nation's culture and infrastructure. This can be exemplified by the fact that international tourists visit beyond the sporting venues to explore local attractions. The outcome is that the country's brand value increases, attracting future investment and tourism. This clearly aligns with the view that such events promote long-term global recognition.</w:t>
        <w:br/>
        <w:br/>
        <w:t>In conclusion, I strongly agree with agreeing with the statement. This is because major sporting events stimulate economic growth through increased spending and simultaneously elevate a nation's global profile by showcasing its culture and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