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#147 (c1)</w:t>
      </w:r>
    </w:p>
    <w:p>
      <w:r>
        <w:t xml:space="preserve">Prompt: </w:t>
      </w:r>
    </w:p>
    <w:p>
      <w:r>
        <w:t>--------------------</w:t>
      </w:r>
    </w:p>
    <w:p>
      <w:r>
        <w:t>The increasing prevalence of mobile devices has generated considerable debate regarding whether its advantages outweigh its disadvantages. In my opinion, I strongly agree with agree. This essay will provide two reasons supporting my idea.</w:t>
        <w:br/>
        <w:br/>
        <w:t>One significant drawback of mobile technology is its detrimental effect on mental well-being. In other words, constant connectivity and screen time can lead to feelings of anxiety and isolation. For instance, excessive use of social media platforms often correlates with diminished self-esteem among young people. As a result, individuals may begin to compare their lives to curated online images, causing significant distress. Hence, it becomes evident that the pervasive nature of these devices poses serious risks to psychological health.</w:t>
        <w:br/>
        <w:br/>
        <w:t>Another major concern involves the degradation of interpersonal communication skills. This is primarily due to the fact that people are increasingly opting for digital interactions over face-to-face encounters. This can be exemplified by the fact that younger generations may struggle to interpret subtle non-verbal cues during real-life conversations. The outcome is that the depth of human connection diminishes, leading to a superficial understanding of others. This clearly aligns with the view that mobile devices undermine genuine human interaction.</w:t>
        <w:br/>
        <w:br/>
        <w:t>In conclusion, I strongly agree with agree. This is clear from significant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