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#148 (c1)</w:t>
      </w:r>
    </w:p>
    <w:p>
      <w:r>
        <w:t xml:space="preserve">Prompt: </w:t>
      </w:r>
    </w:p>
    <w:p>
      <w:r>
        <w:t>--------------------</w:t>
      </w:r>
    </w:p>
    <w:p>
      <w:r>
        <w:t>Exams are a common feature in educational institutions, prompting some to suggest alternative methods of student evaluation. In my opinion, I strongly agree with agreeing with the statement. This essay will provide two reasons supporting my idea.</w:t>
        <w:br/>
        <w:br/>
        <w:t>Exams provide a standardized measure of student knowledge and academic preparation. In other words, they offer a uniform benchmark against which students' understanding can be measured. For instance, a national examination requires all participants to demonstrate mastery of core subjects using the same criteria. As a result, this standardization ensures that the grading process is objective and fair across diverse student populations. Hence, it becomes evident that exams maintain academic rigour and comparability across different educational settings.</w:t>
        <w:br/>
        <w:br/>
        <w:t>Furthermore, exams motivate students to engage in deep and sustained learning. This is primarily due to the fact that the prospect of a high score encourages thorough revision and focused study. This can be exemplified by the fact that students dedicate significant time to reviewing complex material in anticipation of a major test. The outcome is that students develop strong time management skills, alongside their subject-specific knowledge. This clearly aligns with the view that exams are crucial for developing disciplined study habits.</w:t>
        <w:br/>
        <w:br/>
        <w:t>In conclusion, I strongly agree with agreeing with the statement. This is because exams provide a standardized measure of knowledge and simultaneously motivate students to develop disciplined study habits.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