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#14 (b2)</w:t>
      </w:r>
    </w:p>
    <w:p>
      <w:r>
        <w:t xml:space="preserve">Prompt: </w:t>
      </w:r>
    </w:p>
    <w:p>
      <w:r>
        <w:t>--------------------</w:t>
      </w:r>
    </w:p>
    <w:p>
      <w:r>
        <w:t>The issue of excessive packaging on goods is a common topic of discussion today. In my opinion, I strongly agree with the view that consumers should avoid over-packaged products whenever possible. This essay will provide two reasons supporting my idea.</w:t>
        <w:br/>
        <w:br/>
        <w:t>Consumers have a strong role to play in reducing packaging waste. In other words, people must think about what they buy and how much packaging it has. For instance, buying fresh produce instead of packaged items reduces the need for plastic wrap. As a result, less trash goes into landfills, which is better for the environment. Hence, it becomes evident that consumer choices greatly affect waste levels.</w:t>
        <w:br/>
        <w:br/>
        <w:t>Manufacturers also have a responsibility to make products with less packaging. This is primarily due to the fact that companies can redesign products to use fewer materials. This can be exemplified by the fact that some companies now use cardboard boxes instead of plastic trays. The outcome is that the overall amount of waste is cut down, saving resources. This clearly aligns with the view that manufacturers must prioritize sustainable design.</w:t>
        <w:br/>
        <w:br/>
        <w:t>In conclusion, I strongly agree that consumers should avoid over-packaged products. Both consumer choices and manufacturer design are key to reducing packaging waste and promoting sustainability.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