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 (b2)</w:t>
      </w:r>
    </w:p>
    <w:p>
      <w:r>
        <w:t xml:space="preserve">Prompt: </w:t>
      </w:r>
    </w:p>
    <w:p>
      <w:r>
        <w:t>--------------------</w:t>
      </w:r>
    </w:p>
    <w:p>
      <w:r>
        <w:t>The debate about extra packaging on goods is whether consumers should avoid such products or if manufacturers must take responsibility for it. In my opinion, I strongly agree with the view that manufacturers should reduce extra packaging in their products. This essay will provide two reasons supporting my idea.</w:t>
        <w:br/>
        <w:br/>
        <w:t>Some people believe that consumers must be careful when they buy products with too much packaging. In other words, people should choose items that use minimal wrapping materials. For instance, a consumer might choose a bar of soap sold without any plastic box. As a result, this reduces the amount of trash that ends up in landfills. Hence, it becomes evident that consumer choice plays a big part in reducing waste.</w:t>
        <w:br/>
        <w:br/>
        <w:t>Another view suggests that manufacturers should be responsible for reducing extra packaging. This is primarily due to the fact that companies have the power to change their product design. This can be exemplified by the fact that a company could use paper instead of plastic for a food container. The outcome is that the overall amount of waste generated by the product is much smaller. This clearly aligns with the view that manufacturers must take the lead in sustainability.</w:t>
        <w:br/>
        <w:br/>
        <w:t>In conclusion, I strongly agree with the view that manufacturers should reduce extra packaging in their products. This is clear from believe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