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#150 (a2_b1)</w:t>
      </w:r>
    </w:p>
    <w:p>
      <w:r>
        <w:t xml:space="preserve">Prompt: </w:t>
      </w:r>
    </w:p>
    <w:p>
      <w:r>
        <w:t>--------------------</w:t>
      </w:r>
    </w:p>
    <w:p>
      <w:r>
        <w:t>Cities have many people living there, and this number is getting bigger. In my opinion, I strongly disagree with disagree. This essay will provide two reasons supporting my idea.</w:t>
        <w:br/>
        <w:br/>
        <w:t>City planners can help manage population growth well. In other words, they design the physical parts of a city in daily life in daily life in daily life today today. For example, they can plan new roads and build more houses in daily life in daily life in daily life. As a result, people have better places to live and move around. This shows that planning is very important for city life.</w:t>
        <w:br/>
        <w:br/>
        <w:t>New policies are better for managing population growth. This is because rules can change how people live and work in daily life in daily life in daily life today today. For example, the government can make rules about where people can build in daily life in daily life. As a result, the city can grow in a more controlled way. This supports the view that new rules are the best way forward.</w:t>
        <w:br/>
        <w:br/>
        <w:t>In conclusion, I strongly disagree with relying only on city planners. We need new policies to manage population growth, and these rules are better than just planning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