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#150 (b2)</w:t>
      </w:r>
    </w:p>
    <w:p>
      <w:r>
        <w:t xml:space="preserve">Prompt: </w:t>
      </w:r>
    </w:p>
    <w:p>
      <w:r>
        <w:t>--------------------</w:t>
      </w:r>
    </w:p>
    <w:p>
      <w:r>
        <w:t>Rapid growth in city populations presents a major challenge for modern urban living. In my opinion, I strongly agree with agree. This essay will provide two reasons supporting my idea.</w:t>
        <w:br/>
        <w:br/>
        <w:t>Relying on city planners is very important for managing population growth. In other words, planners can design physical structures and systems to handle more people in everyday life in everyday life. For instance, they can plan new transport routes and build enough housing units. As a result, the city can reduce congestion and provide better services for all residents. Hence, it becomes evident that professional planning is key to managing urban density.</w:t>
        <w:br/>
        <w:br/>
        <w:t>New policies are also necessary to help cities cope with rapid population increase. This is primarily due to the fact that rules can change how people live and move within the city in everyday life in everyday life. This can be exemplified by the fact that policies can encourage people to use public transport more often. The outcome is that the demand for private cars goes down, easing traffic problems. This clearly aligns with the view that strong policies are needed to guide urban growth.</w:t>
        <w:br/>
        <w:br/>
        <w:t>In conclusion, I strongly agree with agree. This is clear from relying and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