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#151 (a2_b1)</w:t>
      </w:r>
    </w:p>
    <w:p>
      <w:r>
        <w:t xml:space="preserve">Prompt: </w:t>
      </w:r>
    </w:p>
    <w:p>
      <w:r>
        <w:t>--------------------</w:t>
      </w:r>
    </w:p>
    <w:p>
      <w:r>
        <w:t>Some people think that using the internet or media is bad for young people. In my opinion, I strongly disagree with disagreeing with the statement. This essay will provide two reasons supporting my idea.</w:t>
        <w:br/>
        <w:br/>
        <w:t>The internet offers many chances for young people to talk to others. In other words, it helps them meet people from different places in daily life for many people in many places. For example, they can join online groups about their hobbies in daily life for many people. As a result, they learn how to talk about things they like in daily life for many people. This shows that the internet helps build connections.</w:t>
        <w:br/>
        <w:br/>
        <w:t>Media also helps young people learn new things and find support. This is because they can watch videos about school subjects in daily life for many people. For example, a student can watch a video about history at home in daily life for many people. As a result, they understand difficult topics better in daily life for many people. This supports the view that media is a good learning tool.</w:t>
        <w:br/>
        <w:br/>
        <w:t>In conclusion, I strongly disagree with the statement. The internet helps build connections, and media is a good learning tool for young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