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#153 (b2)</w:t>
      </w:r>
    </w:p>
    <w:p>
      <w:r>
        <w:t xml:space="preserve">Prompt: </w:t>
      </w:r>
    </w:p>
    <w:p>
      <w:r>
        <w:t>--------------------</w:t>
      </w:r>
    </w:p>
    <w:p>
      <w:r>
        <w:t>Some people argue that the time spent at university is more valuable than the academic degree received. In my opinion, I strongly agree with agreeing with the statement. This essay will provide two reasons supporting my idea.</w:t>
        <w:br/>
        <w:br/>
        <w:t>University experience offers many chances for personal growth. In other words, these chances help students develop skills outside of the classroom in everyday life. For instance, joining a student club teaches teamwork and time management in everyday life. As a result, graduates feel more ready for the challenges of the working world in everyday life. Hence, it becomes evident that practical skills gained are very important for a career path.</w:t>
        <w:br/>
        <w:br/>
        <w:t>Networking and meeting people are key parts of university life. This is primarily due to the fact that students build connections with peers and professionals in everyday life. This can be exemplified by the fact that attending career fairs helps students talk with industry experts in everyday life. The outcome is that these contacts can lead to job opportunities after graduation in everyday life. This clearly aligns with the view that social connections are vital for job prospects.</w:t>
        <w:br/>
        <w:br/>
        <w:t>In conclusion, I strongly agree with agreeing with the statement. This is because university life provides opportunities for developing practical skills and establishing valuable professional connections.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